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67" w:rsidRPr="00560744" w:rsidRDefault="00A20B67" w:rsidP="00A20B67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057275" cy="952500"/>
            <wp:effectExtent l="0" t="0" r="9525" b="0"/>
            <wp:docPr id="1" name="Рисунок 1" descr="u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B67" w:rsidRPr="00560744" w:rsidRDefault="00A20B67" w:rsidP="00A20B67">
      <w:pPr>
        <w:jc w:val="center"/>
        <w:rPr>
          <w:color w:val="000000"/>
        </w:rPr>
      </w:pPr>
      <w:r w:rsidRPr="00560744">
        <w:rPr>
          <w:b/>
          <w:color w:val="000000"/>
          <w:szCs w:val="20"/>
        </w:rPr>
        <w:t>Организация Объединенных Наций</w:t>
      </w:r>
    </w:p>
    <w:p w:rsidR="00A20B67" w:rsidRPr="00560744" w:rsidRDefault="00A20B67" w:rsidP="00A20B67">
      <w:pPr>
        <w:jc w:val="center"/>
        <w:rPr>
          <w:color w:val="000000"/>
        </w:rPr>
      </w:pPr>
      <w:r w:rsidRPr="00560744">
        <w:rPr>
          <w:b/>
          <w:color w:val="000000"/>
          <w:szCs w:val="20"/>
        </w:rPr>
        <w:t>2000</w:t>
      </w:r>
      <w:r w:rsidRPr="00560744">
        <w:rPr>
          <w:color w:val="000000"/>
        </w:rPr>
        <w:t xml:space="preserve"> </w:t>
      </w:r>
      <w:r w:rsidRPr="00560744">
        <w:rPr>
          <w:color w:val="000000"/>
          <w:lang w:val="en-US"/>
        </w:rPr>
        <w:t> </w:t>
      </w:r>
      <w:r w:rsidRPr="00560744">
        <w:rPr>
          <w:color w:val="000000"/>
        </w:rPr>
        <w:t xml:space="preserve"> </w:t>
      </w:r>
      <w:r w:rsidRPr="00560744">
        <w:rPr>
          <w:rFonts w:ascii="Arial" w:hAnsi="Arial" w:cs="Arial"/>
          <w:color w:val="000000"/>
        </w:rPr>
        <w:t xml:space="preserve">  </w:t>
      </w:r>
      <w:r w:rsidRPr="00560744">
        <w:rPr>
          <w:rFonts w:ascii="Arial" w:hAnsi="Arial" w:cs="Arial"/>
          <w:color w:val="000000"/>
        </w:rPr>
        <w:br/>
        <w:t xml:space="preserve">  </w:t>
      </w:r>
      <w:r w:rsidRPr="00560744">
        <w:rPr>
          <w:rFonts w:ascii="Arial" w:hAnsi="Arial" w:cs="Arial"/>
          <w:color w:val="000000"/>
        </w:rPr>
        <w:br/>
      </w:r>
      <w:r w:rsidRPr="00560744">
        <w:rPr>
          <w:b/>
          <w:bCs/>
          <w:color w:val="000000"/>
        </w:rPr>
        <w:t>ФАКУЛЬТАТИВНЫЙ ПРОТОКОЛ К КОНВЕНЦИИ О ПРАВАХ РЕБЕНКА, КАСАЮЩИЙСЯ ТОРГОВЛИ ДЕТЬМИ, ДЕТСКОЙ ПРОСТИТУЦИИ И ДЕТСКОЙ ПОРНОГРАФИИ</w:t>
      </w:r>
      <w:r w:rsidRPr="00560744">
        <w:rPr>
          <w:color w:val="000000"/>
        </w:rPr>
        <w:t xml:space="preserve"> </w:t>
      </w:r>
      <w:r w:rsidRPr="00560744">
        <w:rPr>
          <w:color w:val="000000"/>
        </w:rPr>
        <w:br/>
      </w:r>
    </w:p>
    <w:p w:rsidR="00A20B67" w:rsidRPr="00560744" w:rsidRDefault="00A20B67" w:rsidP="00A20B67">
      <w:pPr>
        <w:spacing w:before="100" w:beforeAutospacing="1" w:after="100" w:afterAutospacing="1"/>
        <w:rPr>
          <w:color w:val="000000"/>
        </w:rPr>
      </w:pPr>
      <w:r w:rsidRPr="00560744">
        <w:rPr>
          <w:color w:val="000000"/>
        </w:rPr>
        <w:t xml:space="preserve">                 </w:t>
      </w:r>
      <w:r w:rsidRPr="00560744">
        <w:rPr>
          <w:i/>
          <w:iCs/>
          <w:color w:val="000000"/>
        </w:rPr>
        <w:t>Государства — участники настоящего Протокола</w:t>
      </w:r>
      <w:r w:rsidRPr="00560744">
        <w:rPr>
          <w:color w:val="000000"/>
        </w:rPr>
        <w:t>,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</w:t>
      </w:r>
      <w:r w:rsidRPr="00560744">
        <w:rPr>
          <w:i/>
          <w:iCs/>
          <w:color w:val="000000"/>
        </w:rPr>
        <w:t>считая</w:t>
      </w:r>
      <w:r w:rsidRPr="00560744">
        <w:rPr>
          <w:color w:val="000000"/>
        </w:rPr>
        <w:t>, что для содействия достижению целей Конвенции о правах ребенка и осуществлению ее положений, в особенности статей 1, 11, 21, 32, 33, 34, 35 и 36, было бы целесообразно придать более широкий характер тем мерам, которые должны принимать государства-участники в целях обеспечения гарантий защиты ребенка от практики торговли детьми,</w:t>
      </w:r>
      <w:r w:rsidRPr="00560744">
        <w:rPr>
          <w:color w:val="000000"/>
        </w:rPr>
        <w:br/>
        <w:t>детской проституции и детской порнографии,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</w:t>
      </w:r>
      <w:r w:rsidRPr="00560744">
        <w:rPr>
          <w:i/>
          <w:iCs/>
          <w:color w:val="000000"/>
        </w:rPr>
        <w:t>считая также</w:t>
      </w:r>
      <w:r w:rsidRPr="00560744">
        <w:rPr>
          <w:color w:val="000000"/>
        </w:rPr>
        <w:t>, что в Конвенции о правах ребенка признается право ребенка на защиту от экономической эксплуатации и от выполнения любой работы, которая может представлять опасность для его здоровья или служить препятствием в получении им образования, либо наносить ущерб его здоровью и физическому, умственному и духовному, нравственному и социальному развитию,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</w:t>
      </w:r>
      <w:r w:rsidRPr="00560744">
        <w:rPr>
          <w:i/>
          <w:iCs/>
          <w:color w:val="000000"/>
        </w:rPr>
        <w:t>будучи крайне обеспокоенными</w:t>
      </w:r>
      <w:r w:rsidRPr="00560744">
        <w:rPr>
          <w:color w:val="000000"/>
        </w:rPr>
        <w:t xml:space="preserve"> значительными и растущими масштабами международной контрабандной перевозки детей для целей торговли детьми, детской проституции и детской порнографии, </w:t>
      </w:r>
      <w:r w:rsidRPr="00560744">
        <w:rPr>
          <w:color w:val="000000"/>
        </w:rPr>
        <w:br/>
        <w:t> будучи глубоко обеспокоенными широко распространенной и продолжающейся практикой секс-туризма, особенно опасной для детей, поскольку она непосредственно стимулирует торговлю детьми, детскую проституцию и детскую порнографию,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</w:t>
      </w:r>
      <w:r w:rsidRPr="00560744">
        <w:rPr>
          <w:i/>
          <w:iCs/>
          <w:color w:val="000000"/>
        </w:rPr>
        <w:t>признавая</w:t>
      </w:r>
      <w:r w:rsidRPr="00560744">
        <w:rPr>
          <w:color w:val="000000"/>
        </w:rPr>
        <w:t>, что ряд особо уязвимых групп детей, включая малолетних девочек, в большей степени подвергается риску сексуальной эксплуатации и что доля малолетних девочек является несоразмерно высокой среди сексуально эксплуатируемых детей,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</w:t>
      </w:r>
      <w:r w:rsidRPr="00560744">
        <w:rPr>
          <w:i/>
          <w:iCs/>
          <w:color w:val="000000"/>
        </w:rPr>
        <w:t>будучи обеспокоенными</w:t>
      </w:r>
      <w:r w:rsidRPr="00560744">
        <w:rPr>
          <w:color w:val="000000"/>
        </w:rPr>
        <w:t xml:space="preserve"> растущей доступностью детской порнографии в Интернете и в рамках других развивающихся технологий и ссылаясь на Международную конференцию по борьбе с детской порнографией в Интернете (Вена, 1999 год), и в частности на ее решение, призывающее к криминализации во всем мире производства, распространения, экспорта, передачи, импорта, умышленного хранения детской порнографии и ее рекламы, и подчеркивающее важное значение более тесного сотрудничества и партнерства между правительствами и индустрией Интернета,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</w:t>
      </w:r>
      <w:r w:rsidRPr="00560744">
        <w:rPr>
          <w:i/>
          <w:iCs/>
          <w:color w:val="000000"/>
        </w:rPr>
        <w:t>считая</w:t>
      </w:r>
      <w:r w:rsidRPr="00560744">
        <w:rPr>
          <w:color w:val="000000"/>
        </w:rPr>
        <w:t xml:space="preserve">, что ликвидации торговли детьми, детской проституции и детской порнографии будет содействовать принятие всеобъемлющего подхода, учитывающего все способствующие этим явлениям факторы, включая недостаточное развитие, нищету, экономические диспропорции, неравноправную социально-экономическую структуру, наличие неблагополучных семей, низкий уровень образования, миграцию между городами </w:t>
      </w:r>
      <w:r w:rsidRPr="00560744">
        <w:rPr>
          <w:color w:val="000000"/>
        </w:rPr>
        <w:lastRenderedPageBreak/>
        <w:t>и сельской местностью, дискриминацию по признаку пола, безответственное сексуальное поведение взрослых, вредные виды традиционной практики, вооруженные конфликты и контрабандную перевозку детей,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</w:t>
      </w:r>
      <w:r w:rsidRPr="00560744">
        <w:rPr>
          <w:i/>
          <w:iCs/>
          <w:color w:val="000000"/>
        </w:rPr>
        <w:t>считая</w:t>
      </w:r>
      <w:r w:rsidRPr="00560744">
        <w:rPr>
          <w:color w:val="000000"/>
        </w:rPr>
        <w:t>, что для сокращения потребительского спроса на торговлю детьми, детскую проституцию и детскую порнографию необходимо предпринять усилия по повышению уровня информированности общества, и будучи также убежденными в важном значении укрепления глобальных партнерских отношений между всеми участниками, а также усиления правоприменительных мер на национальном уровне,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</w:t>
      </w:r>
      <w:r w:rsidRPr="00560744">
        <w:rPr>
          <w:i/>
          <w:iCs/>
          <w:color w:val="000000"/>
        </w:rPr>
        <w:t>принимая во внимание</w:t>
      </w:r>
      <w:r w:rsidRPr="00560744">
        <w:rPr>
          <w:color w:val="000000"/>
        </w:rPr>
        <w:t xml:space="preserve"> положения международно-правовых актов в области защиты детей, включая Гаагскую конвенцию о защите детей и сотрудничестве в области межгосударственного усыновления, Гаагскую конвенцию о гражданско-правовых аспектах международного похищения детей, Гаагскую конвенцию о юрисдикции, применимом праве, признании, правоприменении и сотрудничестве в вопросах родительской ответственности и мерах по защите детей и Конвенцию Международной организации труда № 182 о запрещении и немедленных мерах по искоренению наихудших форм детского труда,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</w:t>
      </w:r>
      <w:r w:rsidRPr="00560744">
        <w:rPr>
          <w:i/>
          <w:iCs/>
          <w:color w:val="000000"/>
        </w:rPr>
        <w:t>будучи воодушевленными</w:t>
      </w:r>
      <w:r w:rsidRPr="00560744">
        <w:rPr>
          <w:color w:val="000000"/>
        </w:rPr>
        <w:t xml:space="preserve"> повсеместной поддержкой Конвенции о правах ребенка, свидетельствующей о широкой приверженности делу поощрения и защиты прав ребенка,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</w:t>
      </w:r>
      <w:r w:rsidRPr="00560744">
        <w:rPr>
          <w:i/>
          <w:iCs/>
          <w:color w:val="000000"/>
        </w:rPr>
        <w:t>признавая</w:t>
      </w:r>
      <w:r w:rsidRPr="00560744">
        <w:rPr>
          <w:color w:val="000000"/>
        </w:rPr>
        <w:t xml:space="preserve"> важное значение осуществления положений Программы действий по предупреждению торговли детьми, детской проституции и детской порнографии и Декларации и Плана действий, принятых на состоявшемся в 27?31 августа 1996 году Всемирном конгрессе против сексуальной эксплуатации детей в коммерческих целях, а также других решений и рекомендаций по этому вопросу соответствующих международных органов,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</w:t>
      </w:r>
      <w:r w:rsidRPr="00560744">
        <w:rPr>
          <w:i/>
          <w:iCs/>
          <w:color w:val="000000"/>
        </w:rPr>
        <w:t>должным образом учитывая</w:t>
      </w:r>
      <w:r w:rsidRPr="00560744">
        <w:rPr>
          <w:color w:val="000000"/>
        </w:rPr>
        <w:t xml:space="preserve"> важное значение традиций и культурных ценностей каждого народа для защиты и гармоничного развития ребенка,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</w:t>
      </w:r>
      <w:r w:rsidRPr="00560744">
        <w:rPr>
          <w:i/>
          <w:iCs/>
          <w:color w:val="000000"/>
        </w:rPr>
        <w:t>договорились</w:t>
      </w:r>
      <w:r w:rsidRPr="00560744">
        <w:rPr>
          <w:color w:val="000000"/>
        </w:rPr>
        <w:t xml:space="preserve"> о нижеследующем: </w:t>
      </w:r>
    </w:p>
    <w:p w:rsidR="00A20B67" w:rsidRPr="00560744" w:rsidRDefault="00A20B67" w:rsidP="00A20B67">
      <w:pPr>
        <w:spacing w:before="100" w:beforeAutospacing="1" w:after="100" w:afterAutospacing="1"/>
        <w:jc w:val="center"/>
        <w:rPr>
          <w:color w:val="000000"/>
        </w:rPr>
      </w:pPr>
      <w:r w:rsidRPr="00560744">
        <w:rPr>
          <w:color w:val="000000"/>
        </w:rPr>
        <w:t xml:space="preserve">Статья 1 </w:t>
      </w:r>
    </w:p>
    <w:p w:rsidR="00A20B67" w:rsidRPr="00560744" w:rsidRDefault="00A20B67" w:rsidP="00A20B67">
      <w:pPr>
        <w:spacing w:before="100" w:beforeAutospacing="1" w:after="100" w:afterAutospacing="1"/>
        <w:rPr>
          <w:color w:val="000000"/>
        </w:rPr>
      </w:pPr>
      <w:r w:rsidRPr="00560744">
        <w:rPr>
          <w:color w:val="000000"/>
        </w:rPr>
        <w:t xml:space="preserve">                 Государства-участники запрещают торговлю детьми, детскую проституцию и детскую порнографию, как это предусмотрено настоящим Протоколом. </w:t>
      </w:r>
    </w:p>
    <w:p w:rsidR="00A20B67" w:rsidRPr="00560744" w:rsidRDefault="00A20B67" w:rsidP="00A20B67">
      <w:pPr>
        <w:spacing w:before="100" w:beforeAutospacing="1" w:after="100" w:afterAutospacing="1"/>
        <w:jc w:val="center"/>
        <w:rPr>
          <w:color w:val="000000"/>
        </w:rPr>
      </w:pPr>
      <w:r w:rsidRPr="00560744">
        <w:rPr>
          <w:color w:val="000000"/>
        </w:rPr>
        <w:t xml:space="preserve">Статья 2 </w:t>
      </w:r>
    </w:p>
    <w:p w:rsidR="00A20B67" w:rsidRPr="00560744" w:rsidRDefault="00A20B67" w:rsidP="00A20B67">
      <w:pPr>
        <w:spacing w:before="100" w:beforeAutospacing="1" w:after="100" w:afterAutospacing="1"/>
        <w:rPr>
          <w:color w:val="000000"/>
        </w:rPr>
      </w:pPr>
      <w:r w:rsidRPr="00560744">
        <w:rPr>
          <w:color w:val="000000"/>
        </w:rPr>
        <w:t>                 Для целей настоящего Протокола: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 а)     торговля детьми означает любой акт или сделку, посредством которых ребенок передается любым лицом или любой группой лиц другому лицу или группе лиц за вознаграждение или любое иное возмещение;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 b)     детская проституция означает использование ребенка в деятельности сексуального характера за вознаграждение или любую иную форму возмещения;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с)     детская порнография означает любое изображение какими бы то ни было </w:t>
      </w:r>
      <w:r w:rsidRPr="00560744">
        <w:rPr>
          <w:color w:val="000000"/>
        </w:rPr>
        <w:lastRenderedPageBreak/>
        <w:t xml:space="preserve">средствами ребенка, совершающего реальные или смоделированные откровенно сексуальные действия, или любое изображение половых органов ребенка главным образом в сексуальных целях. </w:t>
      </w:r>
    </w:p>
    <w:p w:rsidR="00A20B67" w:rsidRPr="00560744" w:rsidRDefault="00A20B67" w:rsidP="00A20B67">
      <w:pPr>
        <w:spacing w:before="100" w:beforeAutospacing="1" w:after="100" w:afterAutospacing="1"/>
        <w:jc w:val="center"/>
        <w:rPr>
          <w:color w:val="000000"/>
        </w:rPr>
      </w:pPr>
      <w:r w:rsidRPr="00560744">
        <w:rPr>
          <w:color w:val="000000"/>
        </w:rPr>
        <w:t xml:space="preserve">Статья 3 </w:t>
      </w:r>
    </w:p>
    <w:p w:rsidR="00A20B67" w:rsidRPr="00560744" w:rsidRDefault="00A20B67" w:rsidP="00A20B67">
      <w:pPr>
        <w:spacing w:before="100" w:beforeAutospacing="1" w:after="100" w:afterAutospacing="1"/>
        <w:rPr>
          <w:color w:val="000000"/>
        </w:rPr>
      </w:pPr>
      <w:r w:rsidRPr="00560744">
        <w:rPr>
          <w:color w:val="000000"/>
        </w:rPr>
        <w:t>                1.     Каждое государство-участник обеспечивает, чтобы, как минимум, следующие деяния и виды деятельности были в полной мере охвачены его криминальным или уголовным правом, независимо о того, были ли эти преступления совершены на национальном или транснациональном уровне или в индивидуальном или организованном порядке: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         а)     в контексте торговли детьми, определяемой в статье 2: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         i)     предложение, передача или получение какими бы то ни было средствами ребенка с целью: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                 a.     сексуальной эксплуатации ребенка;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                 b.     передачи органов ребенка за вознаграждение;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                 c.     использования ребенка на принудительных работах;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         ii)     неправомерное склонение, в качестве посредничества, к согласию на усыновление ребенка в нарушение применимых международно-правовых актов, касающихся усыновления;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         b)     предложение, получение, передача или предоставление ребенка для целей детской проституции, определяемой в статье 2;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         с)     производство, распределение, распространение, импорт, экспорт, предложение, продажа или хранение в вышеупомянутых целях детской порнографии, определяемой в статье 2.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 2.     С учетом положений национального законодательства государства-участника аналогичные положения применяются в отношении покушения на совершение любого из этих деяний, а также пособничества или соучастия в совершении любого из этих деяний.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 3.    Каждое государство-участник предусматривает надлежащие меры наказания за эти преступления, исходя из степени их тяжести.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 4.     С учетом положений своего национального законодательства каждое государство-участник в соответствующих случаях принимает меры по установлению ответственности юридических лиц за преступления, предусмотренные в пункте 1 настоящей статьи. С учетом правовых принципов государства-участника эта ответственность юридических лиц может быть уголовной, гражданской или административной.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5.     Государства-участники принимают все надлежащие правовые и административные меры в целях обеспечения того, чтобы все лица, имеющие отношение </w:t>
      </w:r>
      <w:r w:rsidRPr="00560744">
        <w:rPr>
          <w:color w:val="000000"/>
        </w:rPr>
        <w:lastRenderedPageBreak/>
        <w:t xml:space="preserve">к усыновлению ребенка, действовали в соответствии с положениями применимых международно-правовых актов. </w:t>
      </w:r>
    </w:p>
    <w:p w:rsidR="00A20B67" w:rsidRPr="00560744" w:rsidRDefault="00A20B67" w:rsidP="00A20B67">
      <w:pPr>
        <w:spacing w:before="100" w:beforeAutospacing="1" w:after="100" w:afterAutospacing="1"/>
        <w:jc w:val="center"/>
        <w:rPr>
          <w:color w:val="000000"/>
        </w:rPr>
      </w:pPr>
      <w:r w:rsidRPr="00560744">
        <w:rPr>
          <w:color w:val="000000"/>
        </w:rPr>
        <w:t xml:space="preserve">Статья 4 </w:t>
      </w:r>
    </w:p>
    <w:p w:rsidR="00A20B67" w:rsidRPr="00560744" w:rsidRDefault="00A20B67" w:rsidP="00A20B67">
      <w:pPr>
        <w:spacing w:before="100" w:beforeAutospacing="1" w:after="100" w:afterAutospacing="1"/>
        <w:rPr>
          <w:color w:val="000000"/>
        </w:rPr>
      </w:pPr>
      <w:r w:rsidRPr="00560744">
        <w:rPr>
          <w:color w:val="000000"/>
        </w:rPr>
        <w:t>                1.     Каждое государство-участник принимает такие меры, которые могут оказаться необходимыми, для установления своей юрисдикции в отношении преступлений, указанных в пункте 1 статьи 3, в тех случаях, когда такие преступления совершаются на его территории или на борту морского или воздушного судна, зарегистрированного в этом государстве.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 2.     Каждое государство-участник может принимать такие меры, которые могут оказаться необходимыми, для установления своей юрисдикции в отношении преступлений, указанных в пункте 1 статьи 3, в следующих случаях: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         а)     когда предполагаемый преступник является гражданином этого государства или лицом, место обычного проживания которого находится на его территории;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         b)     когда жертва является гражданином этого государства.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 3.     Каждое государство-участник также принимает такие меры, которые могут оказаться необходимыми, для установления своей юрисдикции в отношении вышеупомянутых преступлений, когда предполагаемый преступник находится на его территории и оно не выдает его или ее другому государству-участнику на том основании, что преступление было совершено одним из его граждан.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4.     Настоящий Протокол не исключает любую уголовную юрисдикцию, осуществляемую в соответствии с внутригосударственным правом. </w:t>
      </w:r>
    </w:p>
    <w:p w:rsidR="00A20B67" w:rsidRPr="00560744" w:rsidRDefault="00A20B67" w:rsidP="00A20B67">
      <w:pPr>
        <w:spacing w:before="100" w:beforeAutospacing="1" w:after="100" w:afterAutospacing="1"/>
        <w:jc w:val="center"/>
        <w:rPr>
          <w:color w:val="000000"/>
        </w:rPr>
      </w:pPr>
      <w:r w:rsidRPr="00560744">
        <w:rPr>
          <w:color w:val="000000"/>
        </w:rPr>
        <w:t xml:space="preserve">Статья 5 </w:t>
      </w:r>
    </w:p>
    <w:p w:rsidR="00A20B67" w:rsidRPr="00560744" w:rsidRDefault="00A20B67" w:rsidP="00A20B67">
      <w:pPr>
        <w:spacing w:before="100" w:beforeAutospacing="1" w:after="100" w:afterAutospacing="1"/>
        <w:rPr>
          <w:color w:val="000000"/>
        </w:rPr>
      </w:pPr>
      <w:r w:rsidRPr="00560744">
        <w:rPr>
          <w:color w:val="000000"/>
        </w:rPr>
        <w:t>                1.     Преступления, указанные в пункте 1 статьи 3, считаются подлежащими включению в качестве преступлений, влекущих выдачу, в любой договор о выдаче, существующий между государствами-участниками, а также включаются в качестве преступлений, влекущих выдачу, в любой договор о выдаче, заключаемый между ними впоследствии, в соответствии с условиями, установленными в этих договорах.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 2.     Если государство-участник, которое обусловливает выдачу наличием договора, получает просьбу о выдаче от другого государства-участника, с которым оно не имеет договора о выдаче, оно может рассматривать настоящий Протокол в отношении таких преступлений в качестве правового основания для выдачи. Выдача осуществляется в соответствии с условиями, предусмотренными законодательством государства, к которому обращена просьба о выдаче.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3.     Государства-участники, не обусловливающие выдачу наличием договора, рассматривают в отношениях между собой такие преступления в качестве преступлений, влекущих выдачу, в соответствии с условиями, предусмотренными законодательством государства, к которому обращена просьба о выдаче. </w:t>
      </w:r>
      <w:r w:rsidRPr="00560744">
        <w:rPr>
          <w:color w:val="000000"/>
        </w:rPr>
        <w:br/>
        <w:t xml:space="preserve">  </w:t>
      </w:r>
      <w:r w:rsidRPr="00560744">
        <w:rPr>
          <w:color w:val="000000"/>
        </w:rPr>
        <w:br/>
        <w:t xml:space="preserve">                4.     Такие преступления для целей выдачи между государствами-участниками рассматриваются, как если бы они были совершены не только в месте их совершения, но </w:t>
      </w:r>
      <w:r w:rsidRPr="00560744">
        <w:rPr>
          <w:color w:val="000000"/>
        </w:rPr>
        <w:lastRenderedPageBreak/>
        <w:t>также и на территории государств, которые обязаны установить свою юрисдикцию в соответствии со статьей 4.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5.     Если просьба о выдаче поступает в связи с одним из преступлений, указанных в пункте 1 статьи 3, и если государство-участник, к которому обращена такая просьба, не выдает или не будет выдавать преступника на основании его гражданства, это государство принимает надлежащие меры для передачи дела своим компетентным органам в целях возбуждения уголовного преследования. </w:t>
      </w:r>
    </w:p>
    <w:p w:rsidR="00A20B67" w:rsidRPr="00560744" w:rsidRDefault="00A20B67" w:rsidP="00A20B67">
      <w:pPr>
        <w:spacing w:before="100" w:beforeAutospacing="1" w:after="100" w:afterAutospacing="1"/>
        <w:jc w:val="center"/>
        <w:rPr>
          <w:color w:val="000000"/>
        </w:rPr>
      </w:pPr>
      <w:r w:rsidRPr="00560744">
        <w:rPr>
          <w:color w:val="000000"/>
        </w:rPr>
        <w:t xml:space="preserve">Статья 6 </w:t>
      </w:r>
    </w:p>
    <w:p w:rsidR="00A20B67" w:rsidRPr="00560744" w:rsidRDefault="00A20B67" w:rsidP="00A20B67">
      <w:pPr>
        <w:spacing w:before="100" w:beforeAutospacing="1" w:after="100" w:afterAutospacing="1"/>
        <w:rPr>
          <w:color w:val="000000"/>
        </w:rPr>
      </w:pPr>
      <w:r w:rsidRPr="00560744">
        <w:rPr>
          <w:color w:val="000000"/>
        </w:rPr>
        <w:t>                1.     Государства-участники оказывают друг другу максимальную помощь в связи с расследованиями или уголовным преследованием или процедурами выдачи, начатыми в отношении преступлений, указанных в пункте 1 статьи 3, включая оказание содействия в получении имеющихся у них доказательств, необходимых для осуществления упомянутых процессуальных действий.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2.     Государства-участники выполняют свои обязательства по пункту 1 настоящей статьи, руководствуясь любыми договорами или другими договоренностями о взаимной правовой помощи, которые могут существовать между ними. В отсутствие таких договоров или договоренностей государства-участники оказывают друг другу помощь в соответствии с их внутригосударственным правом. </w:t>
      </w:r>
    </w:p>
    <w:p w:rsidR="00A20B67" w:rsidRPr="00560744" w:rsidRDefault="00A20B67" w:rsidP="00A20B67">
      <w:pPr>
        <w:spacing w:before="100" w:beforeAutospacing="1" w:after="100" w:afterAutospacing="1"/>
        <w:jc w:val="center"/>
        <w:rPr>
          <w:color w:val="000000"/>
        </w:rPr>
      </w:pPr>
      <w:r w:rsidRPr="00560744">
        <w:rPr>
          <w:color w:val="000000"/>
        </w:rPr>
        <w:t xml:space="preserve">Статья 7 </w:t>
      </w:r>
    </w:p>
    <w:p w:rsidR="00A20B67" w:rsidRPr="00560744" w:rsidRDefault="00A20B67" w:rsidP="00A20B67">
      <w:pPr>
        <w:spacing w:before="100" w:beforeAutospacing="1" w:after="100" w:afterAutospacing="1"/>
        <w:rPr>
          <w:color w:val="000000"/>
        </w:rPr>
      </w:pPr>
      <w:r w:rsidRPr="00560744">
        <w:rPr>
          <w:color w:val="000000"/>
        </w:rPr>
        <w:t>                Государства-участники в соответствии с положениями их национального законодательства: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 а)     в соответствующих случаях принимают меры, обеспечивающие изъятие и конфискацию: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 i)     имущества, такого, как материалы, средства и другое оборудование, используемое для совершения или содействия совершению преступлений, предусмотренных настоящим Протоколом;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 ii)     доходов, полученных в результате совершения таких преступлений;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 b)     выполняют просьбы другого государства-участника об изъятии или конфискации имущества или доходов, указанных в подпункте (a)(i);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с)     принимают меры, направленные на закрытие на временной или постоянной основе помещений, используемых для совершения таких преступлений. </w:t>
      </w:r>
    </w:p>
    <w:p w:rsidR="00A20B67" w:rsidRPr="00560744" w:rsidRDefault="00A20B67" w:rsidP="00A20B67">
      <w:pPr>
        <w:spacing w:before="100" w:beforeAutospacing="1" w:after="100" w:afterAutospacing="1"/>
        <w:jc w:val="center"/>
        <w:rPr>
          <w:color w:val="000000"/>
        </w:rPr>
      </w:pPr>
      <w:r w:rsidRPr="00560744">
        <w:rPr>
          <w:color w:val="000000"/>
        </w:rPr>
        <w:t xml:space="preserve">Статья 8 </w:t>
      </w:r>
    </w:p>
    <w:p w:rsidR="00A20B67" w:rsidRPr="00560744" w:rsidRDefault="00A20B67" w:rsidP="00A20B67">
      <w:pPr>
        <w:spacing w:before="100" w:beforeAutospacing="1" w:after="100" w:afterAutospacing="1"/>
        <w:rPr>
          <w:color w:val="000000"/>
        </w:rPr>
      </w:pPr>
      <w:r w:rsidRPr="00560744">
        <w:rPr>
          <w:color w:val="000000"/>
        </w:rPr>
        <w:t>                1.     Государства-участники принимают надлежащие меры для защиты прав и интересов детей - жертв практики, запрещаемой настоящим Протоколом, на всех стадиях уголовного судопроизводства, в частности, путем: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         а)     признания уязвимости детей-жертв и адаптации процедур для признания их особых потребностей, в том числе их особых потребностей в качестве свидетелей;</w:t>
      </w:r>
      <w:r w:rsidRPr="00560744">
        <w:rPr>
          <w:color w:val="000000"/>
        </w:rPr>
        <w:br/>
      </w:r>
      <w:r w:rsidRPr="00560744">
        <w:rPr>
          <w:color w:val="000000"/>
        </w:rPr>
        <w:lastRenderedPageBreak/>
        <w:br/>
        <w:t>                        b)     информирования детей-жертв об их правах, их роли и о содержании, сроках и ходе судопроизводства и о решении по их делам;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         c)     обеспечения того, чтобы мнения, потребности и проблемы детей-жертв представлялись и рассматривались в ходе судопроизводства в соответствии с процессуальными нормами национального законодательства в тех случаях, когда затрагиваются их личные интересы;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         d)     предоставления детям — жертвам услуг по оказанию надлежащей поддержки на всех стадиях судопроизводства;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         e)     защиты в надлежащих случаях частной жизни и личности детей-жертв и принятия в соответствии с национальным законодательством мер, с целью избежать нежелательного распространения информации, которая могла бы привести к установлению личности детей-жертв;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         f)     обеспечения в надлежащих случаях защиты детей-жертв, а также их семей и выступающих от их имени свидетелей, от запугивания и применения мер возмездия;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         g)     недопущения чрезмерных задержек с вынесением решений по делам и исполнением распоряжений и постановлений, о предоставлении компенсации детям-жертвам.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 2.     Государства-участники обеспечивают, чтобы наличие сомнений в отношении подлинного возраста жертвы не препятствовало началу уголовного расследования, включая расследование с целью установления возраста жертвы.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 3.     Государства-участники обеспечивают, чтобы в системе уголовного судопроизводства при обращении с детьми, которые являются жертвами преступлений, предусмотренных настоящим Протоколом, первоочередное внимание уделялось соблюдению наилучших интересов ребенка.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 4.     Государства-участники принимают меры для обеспечения надлежащей подготовки, в частности юридической и психологической, для лиц, работающих с детьми — жертвами преступных деяний, запрещенных в соответствии с настоящим Протоколом.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 5.     Государства-участники в надлежащих случаях принимают меры по обеспечению безопасности и неприкосновенности тех лиц и/или организаций, занимающихся превентивной деятельностью и/или защитой и реабилитацией жертв таких преступлений.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6.     Ничто в настоящей статье не толкуется как наносящее ущерб или противоречащее правам обвиняемого на справедливое и беспристрастное судебное разбирательство. </w:t>
      </w:r>
    </w:p>
    <w:p w:rsidR="00A20B67" w:rsidRPr="00560744" w:rsidRDefault="00A20B67" w:rsidP="00A20B67">
      <w:pPr>
        <w:spacing w:before="100" w:beforeAutospacing="1" w:after="100" w:afterAutospacing="1"/>
        <w:jc w:val="center"/>
        <w:rPr>
          <w:color w:val="000000"/>
        </w:rPr>
      </w:pPr>
      <w:r w:rsidRPr="00560744">
        <w:rPr>
          <w:color w:val="000000"/>
        </w:rPr>
        <w:t xml:space="preserve">Статья 9 </w:t>
      </w:r>
    </w:p>
    <w:p w:rsidR="00A20B67" w:rsidRPr="00560744" w:rsidRDefault="00A20B67" w:rsidP="00A20B67">
      <w:pPr>
        <w:spacing w:before="100" w:beforeAutospacing="1" w:after="100" w:afterAutospacing="1"/>
        <w:rPr>
          <w:color w:val="000000"/>
        </w:rPr>
      </w:pPr>
      <w:r w:rsidRPr="00560744">
        <w:rPr>
          <w:color w:val="000000"/>
        </w:rPr>
        <w:t xml:space="preserve">                1.     Государства-участники принимают или укрепляют, применяют и пропагандируют законы, административные меры, социальные стратегии и программы с целью предупреждения преступлений, указанных в настоящем Протоколе. Особое </w:t>
      </w:r>
      <w:r w:rsidRPr="00560744">
        <w:rPr>
          <w:color w:val="000000"/>
        </w:rPr>
        <w:lastRenderedPageBreak/>
        <w:t>внимание уделяется защите детей, особенно уязвимых в отношении такой практики.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 2.     Государства-участники содействуют повышению осведомленности широких кругов общественности, включая детей, путем обеспечения информирования с использованием всех соответствующих средств, просвещения и обучения в отношении превентивных мер и вредных последствий преступлений, указанных в настоящем Протоколе. При выполнении своих обязательств по настоящей статье государства-участники поощряют участие общества, и в частности детей и детей-жертв, в таких информационно-просветительских и учебных программах, в том числе на международном уровне.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 3.     Государства-участники принимают все возможные меры с целью обеспечения оказания любой надлежащей помощи жертвам таких преступлений, включая их полную социальную реинтеграцию и их полное физическое и психологическое восстановление.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 4.     Государства-участники обеспечивают, чтобы все дети — жертвы преступлений, указанных в настоящем Протоколе, имели доступ к надлежащим процедурам получения от несущих юридическую ответственность лиц компенсации за причиненный ущерб без какой бы то ни было дискриминации.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5.     Государства-участники принимают надлежащие меры, направленные на обеспечение действенного запрещения производства и распространения материалов, пропагандирующих преступления, указанные в настоящем Протоколе. </w:t>
      </w:r>
    </w:p>
    <w:p w:rsidR="00A20B67" w:rsidRPr="00560744" w:rsidRDefault="00A20B67" w:rsidP="00A20B67">
      <w:pPr>
        <w:spacing w:before="100" w:beforeAutospacing="1" w:after="100" w:afterAutospacing="1"/>
        <w:jc w:val="center"/>
        <w:rPr>
          <w:color w:val="000000"/>
        </w:rPr>
      </w:pPr>
      <w:r w:rsidRPr="00560744">
        <w:rPr>
          <w:color w:val="000000"/>
        </w:rPr>
        <w:t xml:space="preserve">Статья 10 </w:t>
      </w:r>
    </w:p>
    <w:p w:rsidR="00A20B67" w:rsidRPr="00560744" w:rsidRDefault="00A20B67" w:rsidP="00A20B67">
      <w:pPr>
        <w:spacing w:before="100" w:beforeAutospacing="1" w:after="100" w:afterAutospacing="1"/>
        <w:rPr>
          <w:color w:val="000000"/>
        </w:rPr>
      </w:pPr>
      <w:r w:rsidRPr="00560744">
        <w:rPr>
          <w:color w:val="000000"/>
        </w:rPr>
        <w:t>                1.     Государства-участники принимают все необходимые меры по укреплению международного сотрудничества путем заключения многосторонних, региональных и двусторонних договоренностей в целях предупреждения, обнаружения, расследования, уголовного преследования и наказания лиц, виновных в совершении деяний, связанных с торговлей детьми, детской проституцией, детской порнографией и детским секс-туризмом. Государства-участники содействуют также международному сотрудничеству и координации между своими органами, национальными и международными неправительственными организациями и международными организациями.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 2.     Государства-участники содействуют развитию международного сотрудничества, направленного на оказание детям — жертвам помощи в их физическом и психологическом восстановлении, социальной реинтеграции и репатриации.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 3.     Государства-участники содействуют укреплению международного сотрудничества в целях устранения основных причин, таких, как нищета и недостаточное развитие, усугубляющих уязвимость детей как объектов торговли детьми, детской проституции, детской порнографии и детского секс-туризма.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4.     Государства-участники, располагающие для этого соответствующими возможностями, оказывают финансовую, техническую или другую помощь в рамках существующих многосторонних, региональных, двусторонних или других программ. </w:t>
      </w:r>
    </w:p>
    <w:p w:rsidR="00A20B67" w:rsidRPr="00560744" w:rsidRDefault="00A20B67" w:rsidP="00A20B67">
      <w:pPr>
        <w:spacing w:before="100" w:beforeAutospacing="1" w:after="100" w:afterAutospacing="1"/>
        <w:jc w:val="center"/>
        <w:rPr>
          <w:color w:val="000000"/>
        </w:rPr>
      </w:pPr>
      <w:r w:rsidRPr="00560744">
        <w:rPr>
          <w:color w:val="000000"/>
        </w:rPr>
        <w:t xml:space="preserve">Статья 11 </w:t>
      </w:r>
    </w:p>
    <w:p w:rsidR="00A20B67" w:rsidRPr="00560744" w:rsidRDefault="00A20B67" w:rsidP="00A20B67">
      <w:pPr>
        <w:spacing w:before="100" w:beforeAutospacing="1" w:after="100" w:afterAutospacing="1"/>
        <w:rPr>
          <w:color w:val="000000"/>
        </w:rPr>
      </w:pPr>
      <w:r w:rsidRPr="00560744">
        <w:rPr>
          <w:color w:val="000000"/>
        </w:rPr>
        <w:lastRenderedPageBreak/>
        <w:t>                Ничто в настоящем Протоколе не затрагивает никаких положений, которые в большей мере способствуют осуществлению прав ребенка и которые могут содержаться: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а)     в законодательстве государства-участника; </w:t>
      </w:r>
      <w:r w:rsidRPr="00560744">
        <w:rPr>
          <w:color w:val="000000"/>
        </w:rPr>
        <w:br/>
        <w:t xml:space="preserve">                b)     в нормах международного права, действующих для этого государства. </w:t>
      </w:r>
    </w:p>
    <w:p w:rsidR="00A20B67" w:rsidRPr="00560744" w:rsidRDefault="00A20B67" w:rsidP="00A20B67">
      <w:pPr>
        <w:spacing w:before="100" w:beforeAutospacing="1" w:after="100" w:afterAutospacing="1"/>
        <w:jc w:val="center"/>
        <w:rPr>
          <w:color w:val="000000"/>
        </w:rPr>
      </w:pPr>
      <w:r w:rsidRPr="00560744">
        <w:rPr>
          <w:color w:val="000000"/>
        </w:rPr>
        <w:t xml:space="preserve">Статья 12 </w:t>
      </w:r>
    </w:p>
    <w:p w:rsidR="00A20B67" w:rsidRPr="00560744" w:rsidRDefault="00A20B67" w:rsidP="00A20B67">
      <w:pPr>
        <w:spacing w:before="100" w:beforeAutospacing="1" w:after="100" w:afterAutospacing="1"/>
        <w:rPr>
          <w:color w:val="000000"/>
        </w:rPr>
      </w:pPr>
      <w:r w:rsidRPr="00560744">
        <w:rPr>
          <w:color w:val="000000"/>
        </w:rPr>
        <w:t>                1.     Каждое государство-участник в течение двух лет после вступления в силу данного Протокола для этого государства-участника, представляет Комитету по правам ребенка доклад, содержащий всеобъемлющую информацию о мерах, принятых им в целях осуществления положений данного Протокола.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 2.     После представления всеобъемлющего доклада каждое государство-участник включает в доклады, представляемые им Комитету по правам ребенка в соответствии со статьей 44 Конвенции, любую дополнительную информацию, касающуюся осуществления Протокола. Другие государства — участники Протокола представляют доклад каждые пять лет.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3.     Комитет по правам ребенка может запросить у государств-участников дополнительную информацию, касающуюся осуществления настоящего Протокола. </w:t>
      </w:r>
    </w:p>
    <w:p w:rsidR="00A20B67" w:rsidRPr="00560744" w:rsidRDefault="00A20B67" w:rsidP="00A20B67">
      <w:pPr>
        <w:spacing w:before="100" w:beforeAutospacing="1" w:after="100" w:afterAutospacing="1"/>
        <w:jc w:val="center"/>
        <w:rPr>
          <w:color w:val="000000"/>
        </w:rPr>
      </w:pPr>
      <w:r w:rsidRPr="00560744">
        <w:rPr>
          <w:color w:val="000000"/>
        </w:rPr>
        <w:t xml:space="preserve">Статья 13 </w:t>
      </w:r>
    </w:p>
    <w:p w:rsidR="00A20B67" w:rsidRPr="00560744" w:rsidRDefault="00A20B67" w:rsidP="00A20B67">
      <w:pPr>
        <w:spacing w:before="100" w:beforeAutospacing="1" w:after="100" w:afterAutospacing="1"/>
        <w:rPr>
          <w:color w:val="000000"/>
        </w:rPr>
      </w:pPr>
      <w:r w:rsidRPr="00560744">
        <w:rPr>
          <w:color w:val="000000"/>
        </w:rPr>
        <w:t>                1.     Настоящий Протокол открыт для подписания любым государством, которое является участником Конвенции или подписало ее.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2.     Настоящий Протокол подлежит ратификации и открыт для присоединения любого государства, которое является участником Конвенции или подписало ее. Ратификационные грамоты или документы о присоединении сдаются на хранение Генеральному секретарю Организации Объединенных Наций. </w:t>
      </w:r>
    </w:p>
    <w:p w:rsidR="00A20B67" w:rsidRPr="00560744" w:rsidRDefault="00A20B67" w:rsidP="00A20B67">
      <w:pPr>
        <w:spacing w:before="100" w:beforeAutospacing="1" w:after="100" w:afterAutospacing="1"/>
        <w:jc w:val="center"/>
        <w:rPr>
          <w:color w:val="000000"/>
        </w:rPr>
      </w:pPr>
      <w:r w:rsidRPr="00560744">
        <w:rPr>
          <w:color w:val="000000"/>
        </w:rPr>
        <w:t xml:space="preserve">Статья 14 </w:t>
      </w:r>
    </w:p>
    <w:p w:rsidR="00A20B67" w:rsidRPr="00560744" w:rsidRDefault="00A20B67" w:rsidP="00A20B67">
      <w:pPr>
        <w:spacing w:before="100" w:beforeAutospacing="1" w:after="100" w:afterAutospacing="1"/>
        <w:rPr>
          <w:color w:val="000000"/>
        </w:rPr>
      </w:pPr>
      <w:r w:rsidRPr="00560744">
        <w:rPr>
          <w:color w:val="000000"/>
        </w:rPr>
        <w:t>                1.     Настоящий Протокол вступает в силу через три месяца после сдачи на хранение десятой ратификационной грамоты или документа о присоединении.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2.     Для каждого государства, которое ратифицирует настоящий Протокол или присоединится к нему после его вступления в силу, настоящий Протокол вступает в силу через один месяц после сдачи на хранение его ратификационной грамоты или документа о присоединении. </w:t>
      </w:r>
    </w:p>
    <w:p w:rsidR="00A20B67" w:rsidRPr="00560744" w:rsidRDefault="00A20B67" w:rsidP="00A20B67">
      <w:pPr>
        <w:spacing w:before="100" w:beforeAutospacing="1" w:after="100" w:afterAutospacing="1"/>
        <w:jc w:val="center"/>
        <w:rPr>
          <w:color w:val="000000"/>
        </w:rPr>
      </w:pPr>
      <w:r w:rsidRPr="00560744">
        <w:rPr>
          <w:color w:val="000000"/>
        </w:rPr>
        <w:t xml:space="preserve">Статья 15 </w:t>
      </w:r>
    </w:p>
    <w:p w:rsidR="00A20B67" w:rsidRPr="00560744" w:rsidRDefault="00A20B67" w:rsidP="00A20B67">
      <w:pPr>
        <w:spacing w:before="100" w:beforeAutospacing="1" w:after="100" w:afterAutospacing="1"/>
        <w:rPr>
          <w:color w:val="000000"/>
        </w:rPr>
      </w:pPr>
      <w:r w:rsidRPr="00560744">
        <w:rPr>
          <w:color w:val="000000"/>
        </w:rPr>
        <w:t>                1.     Любое государство-участник может денонсировать настоящий Протокол в любое время путем письменного уведомления Генерального секретаря Организации Объединенных Наций, который затем информирует об этом другие государства — участники Конвенции и все государства, подписавшие Конвенцию. Денонсация вступает в силу по истечении одного года после даты получения такого уведомления Генеральным секретарем Организации Объединенных Наций.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2.     Такая денонсация не освобождает государство-участник от его обязательств </w:t>
      </w:r>
      <w:r w:rsidRPr="00560744">
        <w:rPr>
          <w:color w:val="000000"/>
        </w:rPr>
        <w:lastRenderedPageBreak/>
        <w:t xml:space="preserve">по настоящему Протоколу в отношении любого преступления, совершенного до даты вступления денонсации в силу. Равным образом такая денонсация ни в коей мере не препятствует дальнейшему рассмотрению любого вопроса, который уже находится на рассмотрении Комитета до даты вступления денонсации в силу. </w:t>
      </w:r>
    </w:p>
    <w:p w:rsidR="00A20B67" w:rsidRPr="00560744" w:rsidRDefault="00A20B67" w:rsidP="00A20B67">
      <w:pPr>
        <w:spacing w:before="100" w:beforeAutospacing="1" w:after="100" w:afterAutospacing="1"/>
        <w:jc w:val="center"/>
        <w:rPr>
          <w:color w:val="000000"/>
        </w:rPr>
      </w:pPr>
      <w:r w:rsidRPr="00560744">
        <w:rPr>
          <w:color w:val="000000"/>
        </w:rPr>
        <w:t xml:space="preserve">Статья 16 </w:t>
      </w:r>
    </w:p>
    <w:p w:rsidR="00A20B67" w:rsidRPr="00560744" w:rsidRDefault="00A20B67" w:rsidP="00A20B67">
      <w:pPr>
        <w:spacing w:before="100" w:beforeAutospacing="1" w:after="100" w:afterAutospacing="1"/>
        <w:rPr>
          <w:color w:val="000000"/>
        </w:rPr>
      </w:pPr>
      <w:r w:rsidRPr="00560744">
        <w:rPr>
          <w:color w:val="000000"/>
        </w:rPr>
        <w:t>                1.     Любое государство-участник может предложить поправку и представить ее Генеральному секретарю Организации Объединенных Наций. Генеральный секретарь затем препровождает предложенную поправку государствам-участникам с просьбой указать, высказываются ли они за созыв конференции государств-участников с целью рассмотрения этих предложений и проведения по ним голосования. Если в течение четырех месяцев, начиная с даты такого сообщения, по крайней мере одна треть государств-участников выскажется за такую конференцию, Генеральный секретарь созывает эту конференцию под эгидой Организации Объединенных Наций. Любая поправка, принятая большинством государств-участников, присутствующих и участвующих в голосовании на этой конференции, представляется Генеральной Ассамблее на утверждение.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>                2.     Поправка, принятая в соответствии с пунктом 1 настоящей статьи, вступает в силу по утверждении ее Генеральной Ассамблеей Организации Объединенных Наций и принятии ее большинством в две трети голосов государств-участников.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3.     Когда поправка вступает в силу, она становится обязательной для тех государств-участников, которые ее приняли, а для других государств-участников остаются обязательными положения настоящего Протокола и любые предшествующие поправки, которые ими приняты. </w:t>
      </w:r>
    </w:p>
    <w:p w:rsidR="00A20B67" w:rsidRPr="00560744" w:rsidRDefault="00A20B67" w:rsidP="00A20B67">
      <w:pPr>
        <w:spacing w:before="100" w:beforeAutospacing="1" w:after="100" w:afterAutospacing="1"/>
        <w:jc w:val="center"/>
        <w:rPr>
          <w:color w:val="000000"/>
        </w:rPr>
      </w:pPr>
      <w:r w:rsidRPr="00560744">
        <w:rPr>
          <w:color w:val="000000"/>
        </w:rPr>
        <w:t xml:space="preserve">Статья 17 </w:t>
      </w:r>
    </w:p>
    <w:p w:rsidR="00A20B67" w:rsidRPr="00560744" w:rsidRDefault="00A20B67" w:rsidP="00A20B67">
      <w:pPr>
        <w:spacing w:before="100" w:beforeAutospacing="1" w:after="100" w:afterAutospacing="1"/>
        <w:rPr>
          <w:color w:val="000000"/>
        </w:rPr>
      </w:pPr>
      <w:r w:rsidRPr="00560744">
        <w:rPr>
          <w:color w:val="000000"/>
        </w:rPr>
        <w:t>                1.     Настоящий Протокол, английский, арабский, испанский, китайский, русский и французский тексты которого являются равно аутентичными, подлежит сдаче на хранение в архив Организации Объединенных Наций.</w:t>
      </w:r>
      <w:r w:rsidRPr="00560744">
        <w:rPr>
          <w:color w:val="000000"/>
        </w:rPr>
        <w:br/>
      </w:r>
      <w:r w:rsidRPr="00560744">
        <w:rPr>
          <w:color w:val="000000"/>
        </w:rPr>
        <w:br/>
        <w:t xml:space="preserve">                2.     Генеральный секретарь Организации Объединенных Наций препровождает заверенные копии настоящего Протокола всем государствам — участникам Конвенции и всем государствам, подписавшим Конвенцию. </w:t>
      </w:r>
    </w:p>
    <w:p w:rsidR="00A20B67" w:rsidRDefault="00A20B67" w:rsidP="00A20B67"/>
    <w:p w:rsidR="00693430" w:rsidRDefault="00693430"/>
    <w:sectPr w:rsidR="0069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0B67"/>
    <w:rsid w:val="00693430"/>
    <w:rsid w:val="00A2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B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3481</Words>
  <Characters>19843</Characters>
  <Application>Microsoft Office Word</Application>
  <DocSecurity>0</DocSecurity>
  <Lines>165</Lines>
  <Paragraphs>46</Paragraphs>
  <ScaleCrop>false</ScaleCrop>
  <Company/>
  <LinksUpToDate>false</LinksUpToDate>
  <CharactersWithSpaces>23278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2017-04-28T08:36:00Z</dcterms:created>
  <dcterms:modified xsi:type="dcterms:W3CDTF">2017-04-28T08:36:00Z</dcterms:modified>
</cp:coreProperties>
</file>