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C1" w:rsidRDefault="00101380" w:rsidP="00A3410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</w:t>
      </w:r>
      <w:r w:rsidR="0019595B">
        <w:rPr>
          <w:rFonts w:ascii="Times New Roman" w:hAnsi="Times New Roman" w:cs="Times New Roman"/>
          <w:sz w:val="24"/>
          <w:szCs w:val="24"/>
        </w:rPr>
        <w:t>2</w:t>
      </w:r>
    </w:p>
    <w:p w:rsidR="00101380" w:rsidRDefault="00101380" w:rsidP="001013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12D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приказу директора</w:t>
      </w:r>
    </w:p>
    <w:p w:rsidR="002706A7" w:rsidRDefault="006943FF" w:rsidP="001013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СПб </w:t>
      </w:r>
      <w:r w:rsidR="002E34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ГБУ</w:t>
      </w:r>
      <w:r w:rsidR="002E342D">
        <w:rPr>
          <w:rFonts w:ascii="Times New Roman" w:hAnsi="Times New Roman" w:cs="Times New Roman"/>
          <w:sz w:val="24"/>
          <w:szCs w:val="24"/>
        </w:rPr>
        <w:t>СОН</w:t>
      </w:r>
      <w:r w:rsidR="002706A7">
        <w:rPr>
          <w:rFonts w:ascii="Times New Roman" w:hAnsi="Times New Roman" w:cs="Times New Roman"/>
          <w:sz w:val="24"/>
          <w:szCs w:val="24"/>
        </w:rPr>
        <w:t xml:space="preserve"> «ЦСПСД</w:t>
      </w:r>
    </w:p>
    <w:p w:rsidR="002706A7" w:rsidRDefault="002706A7" w:rsidP="001013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Кронштадтского района»</w:t>
      </w:r>
    </w:p>
    <w:p w:rsidR="00112DF7" w:rsidRDefault="002E342D" w:rsidP="001013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BEB" w:rsidRDefault="00645EEF" w:rsidP="001013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D3BEB">
        <w:rPr>
          <w:rFonts w:ascii="Times New Roman" w:hAnsi="Times New Roman" w:cs="Times New Roman"/>
          <w:sz w:val="24"/>
          <w:szCs w:val="24"/>
        </w:rPr>
        <w:t xml:space="preserve">от </w:t>
      </w:r>
      <w:r w:rsidR="006A56E0">
        <w:rPr>
          <w:rFonts w:ascii="Times New Roman" w:hAnsi="Times New Roman" w:cs="Times New Roman"/>
          <w:sz w:val="24"/>
          <w:szCs w:val="24"/>
        </w:rPr>
        <w:t>01.07.2016 № 249/2</w:t>
      </w:r>
      <w:bookmarkStart w:id="0" w:name="_GoBack"/>
      <w:bookmarkEnd w:id="0"/>
    </w:p>
    <w:p w:rsidR="002D3BEB" w:rsidRDefault="002D3BEB" w:rsidP="00101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BEB" w:rsidRDefault="002D3BEB" w:rsidP="00101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BEB" w:rsidRDefault="002D3BEB" w:rsidP="007746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3BEB" w:rsidRDefault="004E2BD8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E2BD8" w:rsidRDefault="0019595B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взимания </w:t>
      </w:r>
      <w:r w:rsidR="004E2BD8">
        <w:rPr>
          <w:rFonts w:ascii="Times New Roman" w:hAnsi="Times New Roman" w:cs="Times New Roman"/>
          <w:b/>
          <w:sz w:val="24"/>
          <w:szCs w:val="24"/>
        </w:rPr>
        <w:t xml:space="preserve"> платы за предоставление социальных услуг </w:t>
      </w:r>
    </w:p>
    <w:p w:rsidR="007746F8" w:rsidRDefault="004E2BD8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СПБ ГБУ</w:t>
      </w:r>
      <w:r w:rsidR="005E1F88">
        <w:rPr>
          <w:rFonts w:ascii="Times New Roman" w:hAnsi="Times New Roman" w:cs="Times New Roman"/>
          <w:b/>
          <w:sz w:val="24"/>
          <w:szCs w:val="24"/>
        </w:rPr>
        <w:t>СОН</w:t>
      </w:r>
      <w:r w:rsidR="00572ACB">
        <w:rPr>
          <w:rFonts w:ascii="Times New Roman" w:hAnsi="Times New Roman" w:cs="Times New Roman"/>
          <w:b/>
          <w:sz w:val="24"/>
          <w:szCs w:val="24"/>
        </w:rPr>
        <w:t xml:space="preserve"> «Центр социальной помощи семье и детям Кронштадтского района </w:t>
      </w:r>
    </w:p>
    <w:p w:rsidR="004E2BD8" w:rsidRDefault="00572ACB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Санкт-Петербурга»</w:t>
      </w:r>
    </w:p>
    <w:p w:rsidR="007746F8" w:rsidRDefault="007746F8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6F8" w:rsidRDefault="007746F8" w:rsidP="00774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37" w:rsidRDefault="0012384F" w:rsidP="00683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66018">
        <w:rPr>
          <w:rFonts w:ascii="Times New Roman" w:hAnsi="Times New Roman" w:cs="Times New Roman"/>
          <w:b/>
          <w:sz w:val="24"/>
          <w:szCs w:val="24"/>
        </w:rPr>
        <w:t>1.</w:t>
      </w:r>
      <w:r w:rsidR="00683F37">
        <w:t xml:space="preserve"> </w:t>
      </w:r>
      <w:r w:rsidR="00683F37" w:rsidRPr="00683F37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hyperlink r:id="rId4" w:history="1">
        <w:r w:rsidR="00683F37" w:rsidRPr="0088133B">
          <w:rPr>
            <w:rFonts w:ascii="Times New Roman" w:hAnsi="Times New Roman" w:cs="Times New Roman"/>
            <w:sz w:val="24"/>
            <w:szCs w:val="24"/>
          </w:rPr>
          <w:t>пунктом 12 статьи 3</w:t>
        </w:r>
      </w:hyperlink>
      <w:r w:rsidR="00683F37" w:rsidRPr="00683F37">
        <w:rPr>
          <w:rFonts w:ascii="Times New Roman" w:hAnsi="Times New Roman" w:cs="Times New Roman"/>
          <w:sz w:val="24"/>
          <w:szCs w:val="24"/>
        </w:rPr>
        <w:t xml:space="preserve"> Закона Санкт-Петербурга от 24.12.2014 </w:t>
      </w:r>
      <w:r w:rsidR="00DD4B5D">
        <w:rPr>
          <w:rFonts w:ascii="Times New Roman" w:hAnsi="Times New Roman" w:cs="Times New Roman"/>
          <w:sz w:val="24"/>
          <w:szCs w:val="24"/>
        </w:rPr>
        <w:t>№</w:t>
      </w:r>
      <w:r w:rsidR="00683F37" w:rsidRPr="00683F37">
        <w:rPr>
          <w:rFonts w:ascii="Times New Roman" w:hAnsi="Times New Roman" w:cs="Times New Roman"/>
          <w:sz w:val="24"/>
          <w:szCs w:val="24"/>
        </w:rPr>
        <w:t xml:space="preserve"> 717-135 "О социальном обслуживании населения в Санкт-Петербурге" (далее - Закон Санкт-Петербурга </w:t>
      </w:r>
      <w:r w:rsidR="00DD4B5D">
        <w:rPr>
          <w:rFonts w:ascii="Times New Roman" w:hAnsi="Times New Roman" w:cs="Times New Roman"/>
          <w:sz w:val="24"/>
          <w:szCs w:val="24"/>
        </w:rPr>
        <w:t>№</w:t>
      </w:r>
      <w:r w:rsidR="00683F37" w:rsidRPr="00683F37">
        <w:rPr>
          <w:rFonts w:ascii="Times New Roman" w:hAnsi="Times New Roman" w:cs="Times New Roman"/>
          <w:sz w:val="24"/>
          <w:szCs w:val="24"/>
        </w:rPr>
        <w:t xml:space="preserve"> 717-135) определяет правила взимания платы за предоставление социальных услуг в Санкт-Петербурге, входящих в </w:t>
      </w:r>
      <w:hyperlink r:id="rId5" w:history="1">
        <w:r w:rsidR="00683F37" w:rsidRPr="0088133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83F37" w:rsidRPr="0088133B">
        <w:rPr>
          <w:rFonts w:ascii="Times New Roman" w:hAnsi="Times New Roman" w:cs="Times New Roman"/>
          <w:sz w:val="24"/>
          <w:szCs w:val="24"/>
        </w:rPr>
        <w:t xml:space="preserve"> </w:t>
      </w:r>
      <w:r w:rsidR="00683F37" w:rsidRPr="00683F37">
        <w:rPr>
          <w:rFonts w:ascii="Times New Roman" w:hAnsi="Times New Roman" w:cs="Times New Roman"/>
          <w:sz w:val="24"/>
          <w:szCs w:val="24"/>
        </w:rPr>
        <w:t xml:space="preserve">социальных услуг, предоставляемых поставщиками социальных услуг в Санкт-Петербурге (далее - поставщик социальных услуг), утвержденный Законом Санкт-Петербурга </w:t>
      </w:r>
      <w:r w:rsidR="00DD4B5D">
        <w:rPr>
          <w:rFonts w:ascii="Times New Roman" w:hAnsi="Times New Roman" w:cs="Times New Roman"/>
          <w:sz w:val="24"/>
          <w:szCs w:val="24"/>
        </w:rPr>
        <w:t>№</w:t>
      </w:r>
      <w:r w:rsidR="00683F37" w:rsidRPr="00683F37">
        <w:rPr>
          <w:rFonts w:ascii="Times New Roman" w:hAnsi="Times New Roman" w:cs="Times New Roman"/>
          <w:sz w:val="24"/>
          <w:szCs w:val="24"/>
        </w:rPr>
        <w:t xml:space="preserve"> 717-135 (далее - социальные услуги), в </w:t>
      </w:r>
      <w:r w:rsidR="00DD4B5D">
        <w:rPr>
          <w:rFonts w:ascii="Times New Roman" w:hAnsi="Times New Roman" w:cs="Times New Roman"/>
          <w:sz w:val="24"/>
          <w:szCs w:val="24"/>
        </w:rPr>
        <w:t>п</w:t>
      </w:r>
      <w:r w:rsidR="00683F37" w:rsidRPr="00683F37">
        <w:rPr>
          <w:rFonts w:ascii="Times New Roman" w:hAnsi="Times New Roman" w:cs="Times New Roman"/>
          <w:sz w:val="24"/>
          <w:szCs w:val="24"/>
        </w:rPr>
        <w:t>олустационарной и стационарной формах социального обслуживания.</w:t>
      </w:r>
    </w:p>
    <w:p w:rsidR="00E66018" w:rsidRDefault="00E66018" w:rsidP="00E66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018"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Pr="00E66018">
        <w:rPr>
          <w:rFonts w:ascii="Times New Roman" w:hAnsi="Times New Roman" w:cs="Times New Roman"/>
          <w:sz w:val="24"/>
          <w:szCs w:val="24"/>
        </w:rPr>
        <w:t xml:space="preserve">Решение об условиях предоставления социальных услуг (бесплатно, за плату или частичную плату) и </w:t>
      </w:r>
      <w:hyperlink w:anchor="P39" w:history="1">
        <w:r w:rsidRPr="000632D8">
          <w:rPr>
            <w:rFonts w:ascii="Times New Roman" w:hAnsi="Times New Roman" w:cs="Times New Roman"/>
            <w:sz w:val="24"/>
            <w:szCs w:val="24"/>
          </w:rPr>
          <w:t>размере</w:t>
        </w:r>
      </w:hyperlink>
      <w:r w:rsidRPr="000632D8">
        <w:rPr>
          <w:rFonts w:ascii="Times New Roman" w:hAnsi="Times New Roman" w:cs="Times New Roman"/>
          <w:sz w:val="24"/>
          <w:szCs w:val="24"/>
        </w:rPr>
        <w:t xml:space="preserve"> </w:t>
      </w:r>
      <w:r w:rsidRPr="00E66018">
        <w:rPr>
          <w:rFonts w:ascii="Times New Roman" w:hAnsi="Times New Roman" w:cs="Times New Roman"/>
          <w:sz w:val="24"/>
          <w:szCs w:val="24"/>
        </w:rPr>
        <w:t xml:space="preserve">взимаемой платы за предоставление социальных услуг принимается поставщиком социальных услуг в соответствии с приложением </w:t>
      </w:r>
      <w:r w:rsidR="00CD5CC5">
        <w:rPr>
          <w:rFonts w:ascii="Times New Roman" w:hAnsi="Times New Roman" w:cs="Times New Roman"/>
          <w:sz w:val="24"/>
          <w:szCs w:val="24"/>
        </w:rPr>
        <w:t>№</w:t>
      </w:r>
      <w:r w:rsidRPr="00E66018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58466F">
        <w:rPr>
          <w:rFonts w:ascii="Times New Roman" w:hAnsi="Times New Roman" w:cs="Times New Roman"/>
          <w:sz w:val="24"/>
          <w:szCs w:val="24"/>
        </w:rPr>
        <w:t>приказу</w:t>
      </w:r>
      <w:r w:rsidRPr="00E66018">
        <w:rPr>
          <w:rFonts w:ascii="Times New Roman" w:hAnsi="Times New Roman" w:cs="Times New Roman"/>
          <w:sz w:val="24"/>
          <w:szCs w:val="24"/>
        </w:rPr>
        <w:t xml:space="preserve"> исходя из среднедушевого дохода получателя социальных услуг на дату обращения за получением социальных услуг, величины прожиточного минимума, установленного в Санкт-Петербурге по соответствующей социально-демографической группе населения (далее - величина прожиточного минимума), а также тарифов на социальные услуги, ежегодно утверждаемых Комитетом по социальной политике Санкт-Петербурга (далее - Комитет).</w:t>
      </w:r>
    </w:p>
    <w:p w:rsidR="004162CB" w:rsidRPr="004162CB" w:rsidRDefault="004162CB" w:rsidP="00416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2CB">
        <w:rPr>
          <w:rFonts w:ascii="Times New Roman" w:hAnsi="Times New Roman" w:cs="Times New Roman"/>
          <w:sz w:val="24"/>
          <w:szCs w:val="24"/>
        </w:rPr>
        <w:t>Условия предоставления социальных услуг (бесплатно, за плату или частичную плату) и размер взимаемой платы за предоставление социальных услуг включаются в договор о предоставлении социальных услуг, заключаемый между получателем социальных услуг либо его законным представителем и поставщиком социальных услуг (далее - договор).</w:t>
      </w:r>
    </w:p>
    <w:p w:rsidR="005E7A85" w:rsidRPr="006F30A6" w:rsidRDefault="004162CB" w:rsidP="00757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E7A85" w:rsidRPr="006F30A6">
        <w:rPr>
          <w:rFonts w:ascii="Times New Roman" w:hAnsi="Times New Roman" w:cs="Times New Roman"/>
          <w:sz w:val="24"/>
          <w:szCs w:val="24"/>
        </w:rPr>
        <w:t xml:space="preserve">случае изменения величины среднедушевого дохода получателя социальных услуг, величины прожиточного минимума, тарифов на социальные услуги поставщик социальных услуг в одностороннем порядке принимает решение об изменении указанных условий предоставления социальных услуг и размера взимаемой платы за предоставление социальных услуг (далее - решение) в срок не позднее </w:t>
      </w:r>
      <w:r w:rsidR="005E7A85" w:rsidRPr="00534DD5">
        <w:rPr>
          <w:rFonts w:ascii="Times New Roman" w:hAnsi="Times New Roman" w:cs="Times New Roman"/>
          <w:b/>
          <w:sz w:val="24"/>
          <w:szCs w:val="24"/>
        </w:rPr>
        <w:t>семи рабочих дней</w:t>
      </w:r>
      <w:r w:rsidR="005E7A85" w:rsidRPr="006F30A6">
        <w:rPr>
          <w:rFonts w:ascii="Times New Roman" w:hAnsi="Times New Roman" w:cs="Times New Roman"/>
          <w:sz w:val="24"/>
          <w:szCs w:val="24"/>
        </w:rPr>
        <w:t xml:space="preserve"> со дня наступления указанных обстоятельств.</w:t>
      </w:r>
    </w:p>
    <w:p w:rsidR="005E7A85" w:rsidRPr="006F30A6" w:rsidRDefault="005E7A85" w:rsidP="00757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0A6">
        <w:rPr>
          <w:rFonts w:ascii="Times New Roman" w:hAnsi="Times New Roman" w:cs="Times New Roman"/>
          <w:sz w:val="24"/>
          <w:szCs w:val="24"/>
        </w:rPr>
        <w:t xml:space="preserve">О принятом решении поставщик социальных услуг уведомляет получателя социальных услуг в течение </w:t>
      </w:r>
      <w:r w:rsidRPr="00534DD5">
        <w:rPr>
          <w:rFonts w:ascii="Times New Roman" w:hAnsi="Times New Roman" w:cs="Times New Roman"/>
          <w:b/>
          <w:sz w:val="24"/>
          <w:szCs w:val="24"/>
        </w:rPr>
        <w:t>двух рабочих дней</w:t>
      </w:r>
      <w:r w:rsidRPr="006F30A6">
        <w:rPr>
          <w:rFonts w:ascii="Times New Roman" w:hAnsi="Times New Roman" w:cs="Times New Roman"/>
          <w:sz w:val="24"/>
          <w:szCs w:val="24"/>
        </w:rPr>
        <w:t xml:space="preserve"> со дня принятия решения.</w:t>
      </w:r>
    </w:p>
    <w:p w:rsidR="005E7A85" w:rsidRPr="006F30A6" w:rsidRDefault="005E7A85" w:rsidP="00757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0A6">
        <w:rPr>
          <w:rFonts w:ascii="Times New Roman" w:hAnsi="Times New Roman" w:cs="Times New Roman"/>
          <w:sz w:val="24"/>
          <w:szCs w:val="24"/>
        </w:rPr>
        <w:t xml:space="preserve">Поставщик социальных услуг обеспечивает внесение в договор изменений об условиях предоставления социальных услуг (бесплатно, за плату или частичную плату) и размере взимаемой платы за предоставление социальных услуг в течение </w:t>
      </w:r>
      <w:r w:rsidRPr="00534DD5">
        <w:rPr>
          <w:rFonts w:ascii="Times New Roman" w:hAnsi="Times New Roman" w:cs="Times New Roman"/>
          <w:b/>
          <w:sz w:val="24"/>
          <w:szCs w:val="24"/>
        </w:rPr>
        <w:t>двух рабочих</w:t>
      </w:r>
      <w:r w:rsidRPr="006F30A6">
        <w:rPr>
          <w:rFonts w:ascii="Times New Roman" w:hAnsi="Times New Roman" w:cs="Times New Roman"/>
          <w:sz w:val="24"/>
          <w:szCs w:val="24"/>
        </w:rPr>
        <w:t xml:space="preserve"> </w:t>
      </w:r>
      <w:r w:rsidRPr="00534DD5">
        <w:rPr>
          <w:rFonts w:ascii="Times New Roman" w:hAnsi="Times New Roman" w:cs="Times New Roman"/>
          <w:b/>
          <w:sz w:val="24"/>
          <w:szCs w:val="24"/>
        </w:rPr>
        <w:t>дней</w:t>
      </w:r>
      <w:r w:rsidRPr="006F30A6">
        <w:rPr>
          <w:rFonts w:ascii="Times New Roman" w:hAnsi="Times New Roman" w:cs="Times New Roman"/>
          <w:sz w:val="24"/>
          <w:szCs w:val="24"/>
        </w:rPr>
        <w:t xml:space="preserve"> со дня принятия решения.</w:t>
      </w:r>
    </w:p>
    <w:p w:rsidR="005E7A85" w:rsidRDefault="005E7A85" w:rsidP="00757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30A6">
        <w:rPr>
          <w:rFonts w:ascii="Times New Roman" w:hAnsi="Times New Roman" w:cs="Times New Roman"/>
          <w:sz w:val="24"/>
          <w:szCs w:val="24"/>
        </w:rPr>
        <w:t xml:space="preserve">Измененные условия предоставления социальных услуг (бесплатно, за плату или частичную плату) и размер взимаемой платы за предоставление социальных услуг действуют со дня внесения поставщиком социальных услуг указанных изменений в </w:t>
      </w:r>
      <w:r w:rsidRPr="006F30A6">
        <w:rPr>
          <w:rFonts w:ascii="Times New Roman" w:hAnsi="Times New Roman" w:cs="Times New Roman"/>
          <w:sz w:val="24"/>
          <w:szCs w:val="24"/>
        </w:rPr>
        <w:lastRenderedPageBreak/>
        <w:t>договор.</w:t>
      </w:r>
    </w:p>
    <w:p w:rsidR="0012384F" w:rsidRDefault="00CD5CC5" w:rsidP="00123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972A5" w:rsidRPr="0012384F">
        <w:rPr>
          <w:rFonts w:ascii="Times New Roman" w:hAnsi="Times New Roman" w:cs="Times New Roman"/>
          <w:b/>
          <w:sz w:val="24"/>
          <w:szCs w:val="24"/>
        </w:rPr>
        <w:t>.</w:t>
      </w:r>
      <w:r w:rsidR="0012384F" w:rsidRPr="0012384F">
        <w:rPr>
          <w:rFonts w:ascii="Times New Roman" w:hAnsi="Times New Roman" w:cs="Times New Roman"/>
          <w:sz w:val="24"/>
          <w:szCs w:val="24"/>
        </w:rPr>
        <w:t xml:space="preserve"> Расчет среднедушевого дохода получателя социальных услуг производится поставщиком социальных услуг в соответствии с </w:t>
      </w:r>
      <w:hyperlink r:id="rId6" w:history="1">
        <w:r w:rsidR="0012384F" w:rsidRPr="0012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12384F" w:rsidRPr="0012384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18.10.2014 </w:t>
      </w:r>
      <w:r w:rsidR="00367445">
        <w:rPr>
          <w:rFonts w:ascii="Times New Roman" w:hAnsi="Times New Roman" w:cs="Times New Roman"/>
          <w:sz w:val="24"/>
          <w:szCs w:val="24"/>
        </w:rPr>
        <w:t>№</w:t>
      </w:r>
      <w:r w:rsidR="0012384F" w:rsidRPr="0012384F">
        <w:rPr>
          <w:rFonts w:ascii="Times New Roman" w:hAnsi="Times New Roman" w:cs="Times New Roman"/>
          <w:sz w:val="24"/>
          <w:szCs w:val="24"/>
        </w:rPr>
        <w:t xml:space="preserve"> 1075 "Об утверждении Правил определения среднедушевого дохода для предоставления социальных услуг бесплатно" на основании сведений о составе семьи получателя социальных услуг, размере доходов членов семьи получателя социальных услуг или одиноко проживающего получателя социальных услуг и принадлежащем им (ему) имуществе </w:t>
      </w:r>
      <w:proofErr w:type="spellStart"/>
      <w:r w:rsidR="0012384F" w:rsidRPr="0012384F">
        <w:rPr>
          <w:rFonts w:ascii="Times New Roman" w:hAnsi="Times New Roman" w:cs="Times New Roman"/>
          <w:sz w:val="24"/>
          <w:szCs w:val="24"/>
        </w:rPr>
        <w:t>направе</w:t>
      </w:r>
      <w:proofErr w:type="spellEnd"/>
      <w:r w:rsidR="0012384F" w:rsidRPr="0012384F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B31368" w:rsidRPr="001032FE" w:rsidRDefault="00367445" w:rsidP="00B31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1368">
        <w:rPr>
          <w:rFonts w:ascii="Times New Roman" w:hAnsi="Times New Roman" w:cs="Times New Roman"/>
          <w:b/>
          <w:sz w:val="24"/>
          <w:szCs w:val="24"/>
        </w:rPr>
        <w:t>.</w:t>
      </w:r>
      <w:r w:rsidR="00B31368" w:rsidRPr="00B31368">
        <w:t xml:space="preserve"> </w:t>
      </w:r>
      <w:r w:rsidR="00B31368" w:rsidRPr="001032FE">
        <w:rPr>
          <w:rFonts w:ascii="Times New Roman" w:hAnsi="Times New Roman" w:cs="Times New Roman"/>
          <w:sz w:val="24"/>
          <w:szCs w:val="24"/>
        </w:rPr>
        <w:t>Плата за предоставление социальных услуг рассчитывается поставщиком социальных услуг на основании перечня и количества социальных услуг, входящих в индивидуальную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</w:t>
      </w:r>
      <w:r w:rsidR="00B31368" w:rsidRPr="001032FE">
        <w:rPr>
          <w:rFonts w:ascii="Times New Roman" w:hAnsi="Times New Roman" w:cs="Times New Roman"/>
          <w:sz w:val="24"/>
          <w:szCs w:val="24"/>
        </w:rPr>
        <w:t>,</w:t>
      </w:r>
      <w:r w:rsidR="008C30AA">
        <w:rPr>
          <w:rFonts w:ascii="Times New Roman" w:hAnsi="Times New Roman" w:cs="Times New Roman"/>
          <w:sz w:val="24"/>
          <w:szCs w:val="24"/>
        </w:rPr>
        <w:t xml:space="preserve"> </w:t>
      </w:r>
      <w:r w:rsidR="00B31368" w:rsidRPr="001032FE">
        <w:rPr>
          <w:rFonts w:ascii="Times New Roman" w:hAnsi="Times New Roman" w:cs="Times New Roman"/>
          <w:sz w:val="24"/>
          <w:szCs w:val="24"/>
        </w:rPr>
        <w:t>являющуюся неотъемлемой частью договора.</w:t>
      </w:r>
    </w:p>
    <w:p w:rsidR="00B31368" w:rsidRPr="001032FE" w:rsidRDefault="00B31368" w:rsidP="00B31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E">
        <w:rPr>
          <w:rFonts w:ascii="Times New Roman" w:hAnsi="Times New Roman" w:cs="Times New Roman"/>
          <w:sz w:val="24"/>
          <w:szCs w:val="24"/>
        </w:rPr>
        <w:t>Для полустационарной формы социального обслуживания с периодом пребывания свыше четырех часов и стационарной формы социального обслуживания расчет платы за предоставление социальных услуг осуществляется пропорционально количеству дней предоставления социальных услуг.</w:t>
      </w:r>
    </w:p>
    <w:p w:rsidR="007C4872" w:rsidRPr="007C4872" w:rsidRDefault="008C30AA" w:rsidP="007C4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50F95">
        <w:rPr>
          <w:rFonts w:ascii="Times New Roman" w:hAnsi="Times New Roman" w:cs="Times New Roman"/>
          <w:b/>
          <w:sz w:val="24"/>
          <w:szCs w:val="24"/>
        </w:rPr>
        <w:t>.</w:t>
      </w:r>
      <w:r w:rsidR="00D27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872" w:rsidRPr="007C4872">
        <w:rPr>
          <w:rFonts w:ascii="Times New Roman" w:hAnsi="Times New Roman" w:cs="Times New Roman"/>
          <w:sz w:val="24"/>
          <w:szCs w:val="24"/>
        </w:rPr>
        <w:t>Оплата социальных услуг осуществляется получателем социальных услуг либо его законным представителем в форме ежемесячной платы, в форме предоплаты, или по фактически предоставленным социальным услугам. Форма оплаты указывается в договоре.</w:t>
      </w:r>
    </w:p>
    <w:p w:rsidR="00617D27" w:rsidRDefault="0073060F" w:rsidP="00262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470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C30AA">
        <w:rPr>
          <w:rFonts w:ascii="Times New Roman" w:hAnsi="Times New Roman" w:cs="Times New Roman"/>
          <w:b/>
          <w:sz w:val="24"/>
          <w:szCs w:val="24"/>
        </w:rPr>
        <w:t>6</w:t>
      </w:r>
      <w:r w:rsidR="00617D27" w:rsidRPr="0073060F">
        <w:rPr>
          <w:rFonts w:ascii="Times New Roman" w:hAnsi="Times New Roman" w:cs="Times New Roman"/>
          <w:b/>
          <w:sz w:val="24"/>
          <w:szCs w:val="24"/>
        </w:rPr>
        <w:t>.</w:t>
      </w:r>
      <w:r w:rsidR="00617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369">
        <w:rPr>
          <w:rFonts w:ascii="Times New Roman" w:hAnsi="Times New Roman" w:cs="Times New Roman"/>
          <w:sz w:val="24"/>
          <w:szCs w:val="24"/>
        </w:rPr>
        <w:t>Оплата за предоставление социальных услуг производится получателем социальных услуг либо его законным представителем</w:t>
      </w:r>
      <w:r w:rsidR="00A80A86">
        <w:rPr>
          <w:rFonts w:ascii="Times New Roman" w:hAnsi="Times New Roman" w:cs="Times New Roman"/>
          <w:sz w:val="24"/>
          <w:szCs w:val="24"/>
        </w:rPr>
        <w:t xml:space="preserve"> </w:t>
      </w:r>
      <w:r w:rsidR="00AA3A48">
        <w:rPr>
          <w:rFonts w:ascii="Times New Roman" w:hAnsi="Times New Roman" w:cs="Times New Roman"/>
          <w:sz w:val="24"/>
          <w:szCs w:val="24"/>
        </w:rPr>
        <w:t>с применением бланков строгой отчётности</w:t>
      </w:r>
      <w:r w:rsidR="00A80A86">
        <w:rPr>
          <w:rFonts w:ascii="Times New Roman" w:hAnsi="Times New Roman" w:cs="Times New Roman"/>
          <w:sz w:val="24"/>
          <w:szCs w:val="24"/>
        </w:rPr>
        <w:t>.</w:t>
      </w:r>
    </w:p>
    <w:p w:rsidR="00F625E3" w:rsidRPr="00F625E3" w:rsidRDefault="008C30AA" w:rsidP="00262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306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C2C" w:rsidRPr="00465E28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CF1C2C" w:rsidRPr="001A69E3">
        <w:rPr>
          <w:rFonts w:ascii="Times New Roman" w:hAnsi="Times New Roman" w:cs="Times New Roman"/>
          <w:b/>
          <w:sz w:val="24"/>
          <w:szCs w:val="24"/>
        </w:rPr>
        <w:t>ежемесячной</w:t>
      </w:r>
      <w:r w:rsidR="00CF1C2C" w:rsidRPr="00465E28">
        <w:rPr>
          <w:rFonts w:ascii="Times New Roman" w:hAnsi="Times New Roman" w:cs="Times New Roman"/>
          <w:sz w:val="24"/>
          <w:szCs w:val="24"/>
        </w:rPr>
        <w:t xml:space="preserve"> платы за предоставление социальных услуг указывается в договоре и определяется по формуле:</w:t>
      </w:r>
    </w:p>
    <w:p w:rsidR="00651674" w:rsidRDefault="006A56E0" w:rsidP="000838A6">
      <w:pPr>
        <w:pStyle w:val="ConsPlusNormal"/>
        <w:ind w:firstLine="540"/>
        <w:jc w:val="both"/>
        <w:rPr>
          <w:noProof/>
          <w:position w:val="-24"/>
        </w:rPr>
      </w:pPr>
      <w:r>
        <w:rPr>
          <w:noProof/>
        </w:rPr>
        <w:pict>
          <v:rect id="_x0000_s1044" alt="Подпись: V     ´          ´    k" style="position:absolute;left:0;text-align:left;margin-left:123.45pt;margin-top:10.4pt;width:49.2pt;height:28.3pt;z-index:251665408" filled="f" stroked="f">
            <v:textbox style="mso-next-textbox:#_x0000_s1044" inset="0,0,0,0">
              <w:txbxContent>
                <w:p w:rsidR="00CA1A36" w:rsidRPr="003D6B1A" w:rsidRDefault="00956061" w:rsidP="003D6B1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09.7pt;margin-top:61.35pt;width:30.55pt;height:26.8pt;z-index:251664384" filled="f" stroked="f">
            <v:textbox style="mso-next-textbox:#_x0000_s1041" inset="0,0,0,0">
              <w:txbxContent>
                <w:p w:rsidR="008527D9" w:rsidRDefault="005502C0" w:rsidP="008527D9">
                  <w:r>
                    <w:rPr>
                      <w:rFonts w:ascii="Symbol" w:hAnsi="Symbol" w:cs="Symbol"/>
                      <w:color w:val="000000"/>
                      <w:sz w:val="26"/>
                      <w:szCs w:val="26"/>
                    </w:rPr>
                    <w:t></w:t>
                  </w:r>
                  <w:r w:rsidR="007F4386">
                    <w:rPr>
                      <w:rFonts w:ascii="Symbol" w:hAnsi="Symbol" w:cs="Symbol"/>
                      <w:color w:val="000000"/>
                      <w:sz w:val="26"/>
                      <w:szCs w:val="26"/>
                    </w:rPr>
                    <w:t></w:t>
                  </w:r>
                  <w:r w:rsidR="007F4386">
                    <w:rPr>
                      <w:rFonts w:ascii="Symbol" w:hAnsi="Symbol" w:cs="Symbol"/>
                      <w:color w:val="000000"/>
                      <w:sz w:val="26"/>
                      <w:szCs w:val="26"/>
                    </w:rPr>
                    <w:t></w:t>
                  </w:r>
                </w:p>
              </w:txbxContent>
            </v:textbox>
          </v:rect>
        </w:pict>
      </w:r>
    </w:p>
    <w:p w:rsidR="00651674" w:rsidRDefault="00651674" w:rsidP="000838A6">
      <w:pPr>
        <w:pStyle w:val="ConsPlusNormal"/>
        <w:ind w:firstLine="540"/>
        <w:jc w:val="both"/>
        <w:rPr>
          <w:noProof/>
          <w:position w:val="-24"/>
        </w:rPr>
      </w:pPr>
      <w:r>
        <w:rPr>
          <w:noProof/>
        </w:rPr>
        <w:drawing>
          <wp:inline distT="0" distB="0" distL="0" distR="0" wp14:anchorId="6CC43F93" wp14:editId="3FC7D46D">
            <wp:extent cx="183832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674" w:rsidRDefault="00651674" w:rsidP="000838A6">
      <w:pPr>
        <w:pStyle w:val="ConsPlusNormal"/>
        <w:ind w:firstLine="540"/>
        <w:jc w:val="both"/>
        <w:rPr>
          <w:noProof/>
          <w:position w:val="-24"/>
        </w:rPr>
      </w:pPr>
    </w:p>
    <w:p w:rsidR="00CF1C2C" w:rsidRPr="00465E28" w:rsidRDefault="00CF1C2C" w:rsidP="00083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ЕП - ежемесячная плата за предоставление социальных услуг (руб.);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i = 1...n - количество наименований социальных услуг, входящих в индивидуальную программу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V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объем оказания i-й социальной услуги в соответствии с индивидуальной программой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T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тариф на i-ю социальную услугу, предоставляемую поставщиками социальных услуг (руб.);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 xml:space="preserve">k - процент от тарифов на социальные услуги, предоставляемые поставщиками социальных услуг, применяемый для расчета размера платы за предоставление социальных услуг (в соответствии с </w:t>
      </w:r>
      <w:hyperlink w:anchor="P39" w:history="1">
        <w:r w:rsidRPr="0014114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465E2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4114F">
        <w:rPr>
          <w:rFonts w:ascii="Times New Roman" w:hAnsi="Times New Roman" w:cs="Times New Roman"/>
          <w:sz w:val="24"/>
          <w:szCs w:val="24"/>
        </w:rPr>
        <w:t>приказу</w:t>
      </w:r>
      <w:r w:rsidRPr="00465E28">
        <w:rPr>
          <w:rFonts w:ascii="Times New Roman" w:hAnsi="Times New Roman" w:cs="Times New Roman"/>
          <w:sz w:val="24"/>
          <w:szCs w:val="24"/>
        </w:rPr>
        <w:t>) (%);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M - количество месяцев социального обслуживания в соответствии с индивидуальной программой предоставления социальных услуг (ед.).</w:t>
      </w:r>
    </w:p>
    <w:p w:rsidR="00CF1C2C" w:rsidRPr="002C45CC" w:rsidRDefault="00456D1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1470B" w:rsidRPr="0041470B">
        <w:rPr>
          <w:rFonts w:ascii="Times New Roman" w:hAnsi="Times New Roman" w:cs="Times New Roman"/>
          <w:b/>
          <w:sz w:val="24"/>
          <w:szCs w:val="24"/>
        </w:rPr>
        <w:t>.</w:t>
      </w:r>
      <w:r w:rsidR="0041470B">
        <w:rPr>
          <w:rFonts w:ascii="Times New Roman" w:hAnsi="Times New Roman" w:cs="Times New Roman"/>
          <w:sz w:val="24"/>
          <w:szCs w:val="24"/>
        </w:rPr>
        <w:t xml:space="preserve"> </w:t>
      </w:r>
      <w:r w:rsidR="00CF1C2C" w:rsidRPr="00465E28">
        <w:rPr>
          <w:rFonts w:ascii="Times New Roman" w:hAnsi="Times New Roman" w:cs="Times New Roman"/>
          <w:sz w:val="24"/>
          <w:szCs w:val="24"/>
        </w:rPr>
        <w:t xml:space="preserve">Расчет платы за предоставление социальных услуг </w:t>
      </w:r>
      <w:r w:rsidR="00CF1C2C" w:rsidRPr="001A69E3">
        <w:rPr>
          <w:rFonts w:ascii="Times New Roman" w:hAnsi="Times New Roman" w:cs="Times New Roman"/>
          <w:b/>
          <w:sz w:val="24"/>
          <w:szCs w:val="24"/>
        </w:rPr>
        <w:t>в случае предоплаты</w:t>
      </w:r>
      <w:r w:rsidR="00CF1C2C" w:rsidRPr="00465E28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</w:p>
    <w:p w:rsidR="00606CB4" w:rsidRPr="006A56E0" w:rsidRDefault="00DE0FBC" w:rsidP="00DE0FBC">
      <w:pPr>
        <w:pStyle w:val="ConsPlusNormal"/>
        <w:tabs>
          <w:tab w:val="left" w:pos="55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21161" w:rsidRDefault="00651674" w:rsidP="0052116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2FA8EE6" wp14:editId="5148DF4D">
            <wp:extent cx="1800225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C2C" w:rsidRPr="00465E28" w:rsidRDefault="00CF1C2C" w:rsidP="00521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П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плата за предоставление социальных услуг (руб.);</w:t>
      </w:r>
    </w:p>
    <w:p w:rsidR="00CF1C2C" w:rsidRPr="00465E28" w:rsidRDefault="00CF1C2C" w:rsidP="00651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 xml:space="preserve">i = 1...n - количество наименований социальных услуг, входящих в индивидуальную </w:t>
      </w:r>
      <w:r w:rsidRPr="00465E28">
        <w:rPr>
          <w:rFonts w:ascii="Times New Roman" w:hAnsi="Times New Roman" w:cs="Times New Roman"/>
          <w:sz w:val="24"/>
          <w:szCs w:val="24"/>
        </w:rPr>
        <w:lastRenderedPageBreak/>
        <w:t>программу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V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объем оказания i-й социальной услуги в соответствии с индивидуальной программой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T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тариф на i-ю социальную услугу, предоставляемую поставщиками социальных услуг (руб.);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 xml:space="preserve">k - процент от тарифов на социальные услуги, предоставляемые поставщиками социальных услуг, применяемый для расчета размера платы за предоставление социальных услуг (в соответствии с </w:t>
      </w:r>
      <w:hyperlink w:anchor="P39" w:history="1">
        <w:r w:rsidRPr="001A69E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465E2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A69E3">
        <w:rPr>
          <w:rFonts w:ascii="Times New Roman" w:hAnsi="Times New Roman" w:cs="Times New Roman"/>
          <w:sz w:val="24"/>
          <w:szCs w:val="24"/>
        </w:rPr>
        <w:t>приказу</w:t>
      </w:r>
      <w:r w:rsidRPr="00465E28">
        <w:rPr>
          <w:rFonts w:ascii="Times New Roman" w:hAnsi="Times New Roman" w:cs="Times New Roman"/>
          <w:sz w:val="24"/>
          <w:szCs w:val="24"/>
        </w:rPr>
        <w:t>) (%);</w:t>
      </w:r>
    </w:p>
    <w:p w:rsidR="00CF1C2C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N - количество платежей за период предоставления социальных услуг в соответствии с условием договора (ед.), определяемое по формуле:</w:t>
      </w:r>
    </w:p>
    <w:p w:rsidR="00651674" w:rsidRPr="00465E28" w:rsidRDefault="00651674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C2C" w:rsidRPr="00465E28" w:rsidRDefault="00651674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19887E" wp14:editId="3A960C16">
            <wp:extent cx="952500" cy="447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714" w:rsidRDefault="00AC7714" w:rsidP="00AC7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1C2C" w:rsidRPr="00465E28" w:rsidRDefault="00CF1C2C" w:rsidP="00AC7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M - количество месяцев социального обслуживания в соответствии с индивидуальной программой предоставления социальных услуг (ед.);</w:t>
      </w:r>
    </w:p>
    <w:p w:rsidR="00CF1C2C" w:rsidRPr="002C45CC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m - количество месяцев, за которые производится предоплата в соответствии с условием договора (ед.).</w:t>
      </w:r>
    </w:p>
    <w:p w:rsidR="00155A24" w:rsidRPr="002C45CC" w:rsidRDefault="00155A24" w:rsidP="00767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24" w:rsidRDefault="00456D1C" w:rsidP="00767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55A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5A24" w:rsidRPr="00465E2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55A24" w:rsidRPr="00465E2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155A24" w:rsidRPr="00465E28">
        <w:rPr>
          <w:rFonts w:ascii="Times New Roman" w:hAnsi="Times New Roman" w:cs="Times New Roman"/>
          <w:sz w:val="24"/>
          <w:szCs w:val="24"/>
        </w:rPr>
        <w:t xml:space="preserve"> когда договором предусмотрена </w:t>
      </w:r>
      <w:r w:rsidR="00155A24" w:rsidRPr="00FA27B4">
        <w:rPr>
          <w:rFonts w:ascii="Times New Roman" w:hAnsi="Times New Roman" w:cs="Times New Roman"/>
          <w:b/>
          <w:sz w:val="24"/>
          <w:szCs w:val="24"/>
        </w:rPr>
        <w:t>оплата по фактически предоставленным</w:t>
      </w:r>
      <w:r w:rsidR="00155A24" w:rsidRPr="00465E28">
        <w:rPr>
          <w:rFonts w:ascii="Times New Roman" w:hAnsi="Times New Roman" w:cs="Times New Roman"/>
          <w:sz w:val="24"/>
          <w:szCs w:val="24"/>
        </w:rPr>
        <w:t xml:space="preserve"> </w:t>
      </w:r>
      <w:r w:rsidR="00155A24" w:rsidRPr="00FA27B4">
        <w:rPr>
          <w:rFonts w:ascii="Times New Roman" w:hAnsi="Times New Roman" w:cs="Times New Roman"/>
          <w:b/>
          <w:sz w:val="24"/>
          <w:szCs w:val="24"/>
        </w:rPr>
        <w:t>социальным услугам,</w:t>
      </w:r>
      <w:r w:rsidR="00155A24" w:rsidRPr="00465E28">
        <w:rPr>
          <w:rFonts w:ascii="Times New Roman" w:hAnsi="Times New Roman" w:cs="Times New Roman"/>
          <w:sz w:val="24"/>
          <w:szCs w:val="24"/>
        </w:rPr>
        <w:t xml:space="preserve"> расчет платы за фактически предоставленные социальные услуги производится по формуле:</w:t>
      </w:r>
    </w:p>
    <w:p w:rsidR="000329B9" w:rsidRPr="00155A24" w:rsidRDefault="000329B9" w:rsidP="00767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A24" w:rsidRDefault="00651674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82C2CD" wp14:editId="7978379E">
            <wp:extent cx="1809750" cy="485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9B9" w:rsidRDefault="000329B9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П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плата за фактически предоставленные социальные услуги (руб.);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i = 1...n - количество наименований фактически предоставленных социальных услуг, входящих в индивидуальную программу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V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iф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предоставленной i-й социальной услуги в соответствии с индивидуальной программой предоставления социальных услуг (ед.);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E28">
        <w:rPr>
          <w:rFonts w:ascii="Times New Roman" w:hAnsi="Times New Roman" w:cs="Times New Roman"/>
          <w:sz w:val="24"/>
          <w:szCs w:val="24"/>
        </w:rPr>
        <w:t>T</w:t>
      </w:r>
      <w:r w:rsidRPr="00465E2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65E28">
        <w:rPr>
          <w:rFonts w:ascii="Times New Roman" w:hAnsi="Times New Roman" w:cs="Times New Roman"/>
          <w:sz w:val="24"/>
          <w:szCs w:val="24"/>
        </w:rPr>
        <w:t xml:space="preserve"> - тариф на i-ю социальную услугу, предоставляемую поставщиками социальных услуг (руб.);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 xml:space="preserve">k - процент от тарифов на социальные услуги, предоставляемые поставщиками социальных услуг, применяемый для расчета размера платы за предоставление социальных услуг (в соответствии с </w:t>
      </w:r>
      <w:hyperlink w:anchor="P39" w:history="1">
        <w:r w:rsidRPr="00FA27B4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456D1C">
          <w:rPr>
            <w:rFonts w:ascii="Times New Roman" w:hAnsi="Times New Roman" w:cs="Times New Roman"/>
            <w:sz w:val="24"/>
            <w:szCs w:val="24"/>
          </w:rPr>
          <w:t>№</w:t>
        </w:r>
        <w:r w:rsidRPr="00FA27B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465E2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FA27B4">
        <w:rPr>
          <w:rFonts w:ascii="Times New Roman" w:hAnsi="Times New Roman" w:cs="Times New Roman"/>
          <w:sz w:val="24"/>
          <w:szCs w:val="24"/>
        </w:rPr>
        <w:t>приказу</w:t>
      </w:r>
      <w:r w:rsidRPr="00465E28">
        <w:rPr>
          <w:rFonts w:ascii="Times New Roman" w:hAnsi="Times New Roman" w:cs="Times New Roman"/>
          <w:sz w:val="24"/>
          <w:szCs w:val="24"/>
        </w:rPr>
        <w:t>) (%).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 xml:space="preserve">Плата за фактически предоставленные социальные услуги осуществляется получателем социальных услуг либо его законным представителем не позднее </w:t>
      </w:r>
      <w:r w:rsidRPr="007113D8">
        <w:rPr>
          <w:rFonts w:ascii="Times New Roman" w:hAnsi="Times New Roman" w:cs="Times New Roman"/>
          <w:b/>
          <w:sz w:val="24"/>
          <w:szCs w:val="24"/>
        </w:rPr>
        <w:t>пяти рабочих дней</w:t>
      </w:r>
      <w:r w:rsidRPr="00465E28">
        <w:rPr>
          <w:rFonts w:ascii="Times New Roman" w:hAnsi="Times New Roman" w:cs="Times New Roman"/>
          <w:sz w:val="24"/>
          <w:szCs w:val="24"/>
        </w:rPr>
        <w:t xml:space="preserve"> со дня выставления счета на оплату социальных услуг на основании акта о социальных услугах, предоставленных поставщиком социальных услуг, по форме, утвержденной Комитетом.</w:t>
      </w:r>
    </w:p>
    <w:p w:rsidR="00CF1C2C" w:rsidRPr="00465E28" w:rsidRDefault="0017508A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84BF3">
        <w:rPr>
          <w:rFonts w:ascii="Times New Roman" w:hAnsi="Times New Roman" w:cs="Times New Roman"/>
          <w:b/>
          <w:sz w:val="24"/>
          <w:szCs w:val="24"/>
        </w:rPr>
        <w:t>.</w:t>
      </w:r>
      <w:r w:rsidR="006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C2C" w:rsidRPr="00465E28">
        <w:rPr>
          <w:rFonts w:ascii="Times New Roman" w:hAnsi="Times New Roman" w:cs="Times New Roman"/>
          <w:sz w:val="24"/>
          <w:szCs w:val="24"/>
        </w:rPr>
        <w:t>Плата за предоставление социальных услуг производится получателем социальных услуг лично либо его законным представителем.</w:t>
      </w:r>
    </w:p>
    <w:p w:rsidR="00CF1C2C" w:rsidRPr="00465E28" w:rsidRDefault="00CF1C2C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E28">
        <w:rPr>
          <w:rFonts w:ascii="Times New Roman" w:hAnsi="Times New Roman" w:cs="Times New Roman"/>
          <w:sz w:val="24"/>
          <w:szCs w:val="24"/>
        </w:rPr>
        <w:t>Плата за предоставление социальных услуг может производиться по доверенности получателя социальных услуг работником поставщика социальных услуг, уполномоченным на прием денежных средств, из средств получателя социальных услуг.</w:t>
      </w:r>
    </w:p>
    <w:p w:rsidR="00CF1C2C" w:rsidRDefault="00622CB1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50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C2C" w:rsidRPr="00465E28">
        <w:rPr>
          <w:rFonts w:ascii="Times New Roman" w:hAnsi="Times New Roman" w:cs="Times New Roman"/>
          <w:sz w:val="24"/>
          <w:szCs w:val="24"/>
        </w:rPr>
        <w:t xml:space="preserve"> В случае неоказания в установленный срок социальной услуги, полностью либо частично оплаченной в соответствии с условиями договора получателем социальных услуг либо его законным представителем, оплаченная сумма возвращается получателю социальных услуг или его законному представителю </w:t>
      </w:r>
      <w:r w:rsidR="004D365E">
        <w:rPr>
          <w:rFonts w:ascii="Times New Roman" w:hAnsi="Times New Roman" w:cs="Times New Roman"/>
          <w:sz w:val="24"/>
          <w:szCs w:val="24"/>
        </w:rPr>
        <w:t xml:space="preserve"> </w:t>
      </w:r>
      <w:r w:rsidR="00CF1C2C" w:rsidRPr="004D365E">
        <w:rPr>
          <w:rFonts w:ascii="Times New Roman" w:hAnsi="Times New Roman" w:cs="Times New Roman"/>
          <w:sz w:val="24"/>
          <w:szCs w:val="24"/>
        </w:rPr>
        <w:t xml:space="preserve">безналичным перечислением денежных средств на счет, указанный получателем социальных услуг, не позднее </w:t>
      </w:r>
      <w:r w:rsidR="00CF1C2C" w:rsidRPr="004D365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F1C2C" w:rsidRPr="004D365E">
        <w:rPr>
          <w:rFonts w:ascii="Times New Roman" w:hAnsi="Times New Roman" w:cs="Times New Roman"/>
          <w:b/>
          <w:sz w:val="24"/>
          <w:szCs w:val="24"/>
        </w:rPr>
        <w:lastRenderedPageBreak/>
        <w:t>рабочих дней</w:t>
      </w:r>
      <w:r w:rsidR="00CF1C2C" w:rsidRPr="004D365E">
        <w:rPr>
          <w:rFonts w:ascii="Times New Roman" w:hAnsi="Times New Roman" w:cs="Times New Roman"/>
          <w:sz w:val="24"/>
          <w:szCs w:val="24"/>
        </w:rPr>
        <w:t xml:space="preserve"> со дня письменного обращения получателя социальных услуг либо переходит в счет платы за предоставление социальных услуг в следующем месяце с письменного согласия получателя социальных услуг либо его законного представителя.</w:t>
      </w:r>
    </w:p>
    <w:p w:rsidR="00CF1C2C" w:rsidRPr="00622CB1" w:rsidRDefault="00622CB1" w:rsidP="00CF1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50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C2C" w:rsidRPr="00622CB1">
        <w:rPr>
          <w:rFonts w:ascii="Times New Roman" w:hAnsi="Times New Roman" w:cs="Times New Roman"/>
          <w:sz w:val="24"/>
          <w:szCs w:val="24"/>
        </w:rPr>
        <w:t>Денежные средства, поступающие в качестве платы за предоставление социальных услуг, зачисляются на счета поставщиков социальных услуг и расходуются ими в соответствии с действующим законодательством.</w:t>
      </w:r>
    </w:p>
    <w:p w:rsidR="00CF1C2C" w:rsidRDefault="00CF1C2C" w:rsidP="00CF1C2C">
      <w:pPr>
        <w:pStyle w:val="ConsPlusNormal"/>
        <w:jc w:val="both"/>
      </w:pPr>
    </w:p>
    <w:p w:rsidR="00CF1C2C" w:rsidRDefault="00CF1C2C" w:rsidP="00CF1C2C">
      <w:pPr>
        <w:pStyle w:val="ConsPlusNormal"/>
        <w:jc w:val="both"/>
      </w:pPr>
    </w:p>
    <w:p w:rsidR="00CF1C2C" w:rsidRDefault="00CF1C2C" w:rsidP="00CF1C2C"/>
    <w:p w:rsidR="0073060F" w:rsidRPr="0073060F" w:rsidRDefault="0073060F" w:rsidP="00EF52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60F" w:rsidRDefault="0073060F" w:rsidP="00EF5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4DE2" w:rsidRDefault="00584DE2" w:rsidP="00EF52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84DE2" w:rsidSect="0031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380"/>
    <w:rsid w:val="00012AFF"/>
    <w:rsid w:val="000218B5"/>
    <w:rsid w:val="00023084"/>
    <w:rsid w:val="000329B9"/>
    <w:rsid w:val="000632D8"/>
    <w:rsid w:val="0007741B"/>
    <w:rsid w:val="000838A6"/>
    <w:rsid w:val="00085457"/>
    <w:rsid w:val="00101380"/>
    <w:rsid w:val="001032FE"/>
    <w:rsid w:val="00112DF7"/>
    <w:rsid w:val="0012384F"/>
    <w:rsid w:val="0014114F"/>
    <w:rsid w:val="00155A24"/>
    <w:rsid w:val="0017508A"/>
    <w:rsid w:val="0019595B"/>
    <w:rsid w:val="001972A5"/>
    <w:rsid w:val="001A69E3"/>
    <w:rsid w:val="001E24B9"/>
    <w:rsid w:val="00205326"/>
    <w:rsid w:val="0026226D"/>
    <w:rsid w:val="002706A7"/>
    <w:rsid w:val="002812D3"/>
    <w:rsid w:val="002A14A8"/>
    <w:rsid w:val="002C45CC"/>
    <w:rsid w:val="002D3BEB"/>
    <w:rsid w:val="002E342D"/>
    <w:rsid w:val="003150C1"/>
    <w:rsid w:val="0031760F"/>
    <w:rsid w:val="0032502D"/>
    <w:rsid w:val="0035384E"/>
    <w:rsid w:val="00357163"/>
    <w:rsid w:val="00357EF7"/>
    <w:rsid w:val="00360898"/>
    <w:rsid w:val="00367445"/>
    <w:rsid w:val="003B2D0C"/>
    <w:rsid w:val="003B5891"/>
    <w:rsid w:val="003C37EE"/>
    <w:rsid w:val="003D39DE"/>
    <w:rsid w:val="003D6B1A"/>
    <w:rsid w:val="003D6EF9"/>
    <w:rsid w:val="003E7F39"/>
    <w:rsid w:val="00405099"/>
    <w:rsid w:val="0041470B"/>
    <w:rsid w:val="004162CB"/>
    <w:rsid w:val="00450F95"/>
    <w:rsid w:val="00454E6B"/>
    <w:rsid w:val="00455C20"/>
    <w:rsid w:val="00456D1C"/>
    <w:rsid w:val="00465E28"/>
    <w:rsid w:val="004723E7"/>
    <w:rsid w:val="004A4A91"/>
    <w:rsid w:val="004D365E"/>
    <w:rsid w:val="004E2BD8"/>
    <w:rsid w:val="00521161"/>
    <w:rsid w:val="005243CD"/>
    <w:rsid w:val="00534DD5"/>
    <w:rsid w:val="005502C0"/>
    <w:rsid w:val="00565B93"/>
    <w:rsid w:val="00572ACB"/>
    <w:rsid w:val="0058466F"/>
    <w:rsid w:val="00584DE2"/>
    <w:rsid w:val="00584EFB"/>
    <w:rsid w:val="00586960"/>
    <w:rsid w:val="005959FB"/>
    <w:rsid w:val="005C423F"/>
    <w:rsid w:val="005E1F88"/>
    <w:rsid w:val="005E3360"/>
    <w:rsid w:val="005E4121"/>
    <w:rsid w:val="005E7A85"/>
    <w:rsid w:val="005F4369"/>
    <w:rsid w:val="005F5834"/>
    <w:rsid w:val="00606CB4"/>
    <w:rsid w:val="00617B97"/>
    <w:rsid w:val="00617D27"/>
    <w:rsid w:val="00622CB1"/>
    <w:rsid w:val="00640772"/>
    <w:rsid w:val="00645EEF"/>
    <w:rsid w:val="0064712C"/>
    <w:rsid w:val="00651674"/>
    <w:rsid w:val="00683F37"/>
    <w:rsid w:val="006943FF"/>
    <w:rsid w:val="006A08A8"/>
    <w:rsid w:val="006A56E0"/>
    <w:rsid w:val="006B54E7"/>
    <w:rsid w:val="006E58F6"/>
    <w:rsid w:val="006F30A6"/>
    <w:rsid w:val="007113D8"/>
    <w:rsid w:val="0073060F"/>
    <w:rsid w:val="00757868"/>
    <w:rsid w:val="0076563C"/>
    <w:rsid w:val="00767669"/>
    <w:rsid w:val="007746F8"/>
    <w:rsid w:val="00790EBB"/>
    <w:rsid w:val="007A0D36"/>
    <w:rsid w:val="007C4872"/>
    <w:rsid w:val="007F4386"/>
    <w:rsid w:val="007F4A71"/>
    <w:rsid w:val="00844F1D"/>
    <w:rsid w:val="008527D9"/>
    <w:rsid w:val="0088133B"/>
    <w:rsid w:val="008C30AA"/>
    <w:rsid w:val="008C7E4F"/>
    <w:rsid w:val="008E409D"/>
    <w:rsid w:val="009416CC"/>
    <w:rsid w:val="00956061"/>
    <w:rsid w:val="00964D0E"/>
    <w:rsid w:val="00986D32"/>
    <w:rsid w:val="009A53A8"/>
    <w:rsid w:val="009B05A3"/>
    <w:rsid w:val="009F6561"/>
    <w:rsid w:val="00A3410D"/>
    <w:rsid w:val="00A73E88"/>
    <w:rsid w:val="00A80A86"/>
    <w:rsid w:val="00AA3A48"/>
    <w:rsid w:val="00AB6614"/>
    <w:rsid w:val="00AC2669"/>
    <w:rsid w:val="00AC636B"/>
    <w:rsid w:val="00AC7714"/>
    <w:rsid w:val="00AD0D68"/>
    <w:rsid w:val="00AD392E"/>
    <w:rsid w:val="00AE1367"/>
    <w:rsid w:val="00B20B10"/>
    <w:rsid w:val="00B31368"/>
    <w:rsid w:val="00B31F55"/>
    <w:rsid w:val="00B558D4"/>
    <w:rsid w:val="00B616CB"/>
    <w:rsid w:val="00B61C0F"/>
    <w:rsid w:val="00B66FC7"/>
    <w:rsid w:val="00BC3BB6"/>
    <w:rsid w:val="00BD6259"/>
    <w:rsid w:val="00BD724D"/>
    <w:rsid w:val="00C03596"/>
    <w:rsid w:val="00C06226"/>
    <w:rsid w:val="00C847A8"/>
    <w:rsid w:val="00CA1A36"/>
    <w:rsid w:val="00CA63A9"/>
    <w:rsid w:val="00CD5CC5"/>
    <w:rsid w:val="00CE07DE"/>
    <w:rsid w:val="00CE1652"/>
    <w:rsid w:val="00CE265A"/>
    <w:rsid w:val="00CF1C2C"/>
    <w:rsid w:val="00D22E28"/>
    <w:rsid w:val="00D27D8B"/>
    <w:rsid w:val="00D42577"/>
    <w:rsid w:val="00D50B94"/>
    <w:rsid w:val="00D60DE0"/>
    <w:rsid w:val="00D85BAE"/>
    <w:rsid w:val="00DD4B5D"/>
    <w:rsid w:val="00DE0FBC"/>
    <w:rsid w:val="00DE4F7B"/>
    <w:rsid w:val="00E51DAF"/>
    <w:rsid w:val="00E66018"/>
    <w:rsid w:val="00E84BF3"/>
    <w:rsid w:val="00EE0BF2"/>
    <w:rsid w:val="00EF5282"/>
    <w:rsid w:val="00F0436D"/>
    <w:rsid w:val="00F23874"/>
    <w:rsid w:val="00F25699"/>
    <w:rsid w:val="00F4178A"/>
    <w:rsid w:val="00F43B95"/>
    <w:rsid w:val="00F625E3"/>
    <w:rsid w:val="00F64D53"/>
    <w:rsid w:val="00F70FEC"/>
    <w:rsid w:val="00F9104F"/>
    <w:rsid w:val="00F96E83"/>
    <w:rsid w:val="00FA27B4"/>
    <w:rsid w:val="00FD4330"/>
    <w:rsid w:val="00FF4BC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D85F22F-4509-4E2A-BFD4-03490CC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80"/>
    <w:pPr>
      <w:spacing w:after="0" w:line="240" w:lineRule="auto"/>
    </w:pPr>
  </w:style>
  <w:style w:type="paragraph" w:customStyle="1" w:styleId="ConsPlusNormal">
    <w:name w:val="ConsPlusNormal"/>
    <w:rsid w:val="005E7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C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F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C60E0B79BFC156B7865D252EAAB25AF4CF3403429AE36F2C8F703042yDG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C60E0B79BFC156B78642343BAAB25AF4CF3004439BE36F2C8F703042D40CDDE5E407E3BE11D849y8GAH" TargetMode="External"/><Relationship Id="rId10" Type="http://schemas.openxmlformats.org/officeDocument/2006/relationships/image" Target="media/image4.png"/><Relationship Id="rId4" Type="http://schemas.openxmlformats.org/officeDocument/2006/relationships/hyperlink" Target="consultantplus://offline/ref=78C60E0B79BFC156B78642343BAAB25AF4CF3004439BE36F2C8F703042D40CDDE5E407E3BE11D843y8G9H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talya31</cp:lastModifiedBy>
  <cp:revision>18</cp:revision>
  <cp:lastPrinted>2016-08-16T12:10:00Z</cp:lastPrinted>
  <dcterms:created xsi:type="dcterms:W3CDTF">2016-01-20T11:48:00Z</dcterms:created>
  <dcterms:modified xsi:type="dcterms:W3CDTF">2016-08-26T07:50:00Z</dcterms:modified>
</cp:coreProperties>
</file>